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DDA6" w14:textId="77777777" w:rsidR="007963B2" w:rsidRPr="009147C2" w:rsidRDefault="007963B2" w:rsidP="007963B2">
      <w:pPr>
        <w:pStyle w:val="Heading1"/>
      </w:pPr>
      <w:bookmarkStart w:id="0" w:name="_Toc351114343"/>
      <w:bookmarkStart w:id="1" w:name="_Toc352674766"/>
      <w:bookmarkStart w:id="2" w:name="_Toc352676700"/>
      <w:bookmarkStart w:id="3" w:name="_Toc352738197"/>
      <w:bookmarkStart w:id="4" w:name="_Toc353692295"/>
      <w:bookmarkStart w:id="5" w:name="_Toc353698209"/>
      <w:bookmarkStart w:id="6" w:name="_Toc353698319"/>
      <w:bookmarkStart w:id="7" w:name="_Toc361319624"/>
      <w:r>
        <w:t xml:space="preserve">Housing and Support Innovations Reference Group </w:t>
      </w:r>
      <w:r>
        <w:br/>
        <w:t xml:space="preserve">of the Independent Advisory Council </w:t>
      </w:r>
      <w:r>
        <w:br/>
        <w:t>of the NDIS</w:t>
      </w:r>
      <w:bookmarkEnd w:id="0"/>
      <w:bookmarkEnd w:id="1"/>
      <w:bookmarkEnd w:id="2"/>
      <w:bookmarkEnd w:id="3"/>
      <w:bookmarkEnd w:id="4"/>
      <w:bookmarkEnd w:id="5"/>
      <w:bookmarkEnd w:id="6"/>
      <w:bookmarkEnd w:id="7"/>
    </w:p>
    <w:p w14:paraId="193423F0" w14:textId="77777777" w:rsidR="003A35C3" w:rsidRDefault="003A35C3" w:rsidP="00A34989">
      <w:pPr>
        <w:pStyle w:val="Title"/>
        <w:spacing w:before="200" w:after="0" w:line="276" w:lineRule="auto"/>
        <w:rPr>
          <w:rFonts w:ascii="Calibri" w:hAnsi="Calibri"/>
        </w:rPr>
      </w:pPr>
    </w:p>
    <w:p w14:paraId="00536A0F" w14:textId="77777777" w:rsidR="003A35C3" w:rsidRDefault="003A35C3" w:rsidP="00A34989">
      <w:pPr>
        <w:pStyle w:val="Title"/>
        <w:spacing w:before="200" w:after="0" w:line="276" w:lineRule="auto"/>
        <w:rPr>
          <w:rFonts w:ascii="Calibri" w:hAnsi="Calibri"/>
        </w:rPr>
      </w:pPr>
    </w:p>
    <w:p w14:paraId="1B1879F3" w14:textId="77777777" w:rsidR="003A35C3" w:rsidRDefault="003A35C3" w:rsidP="00A34989">
      <w:pPr>
        <w:pStyle w:val="Title"/>
        <w:spacing w:before="200" w:after="0" w:line="276" w:lineRule="auto"/>
        <w:rPr>
          <w:rFonts w:ascii="Calibri" w:hAnsi="Calibri"/>
        </w:rPr>
      </w:pPr>
    </w:p>
    <w:p w14:paraId="150B111C" w14:textId="77777777" w:rsidR="003A35C3" w:rsidRDefault="003A35C3" w:rsidP="00A34989">
      <w:pPr>
        <w:pStyle w:val="Title"/>
        <w:spacing w:before="200" w:after="0" w:line="276" w:lineRule="auto"/>
        <w:rPr>
          <w:rFonts w:ascii="Calibri" w:hAnsi="Calibri"/>
        </w:rPr>
      </w:pPr>
    </w:p>
    <w:p w14:paraId="22C4BADD" w14:textId="5B0DDD6B" w:rsidR="003A35C3" w:rsidRPr="007F6E2B" w:rsidRDefault="00652218" w:rsidP="00A34989">
      <w:pPr>
        <w:pStyle w:val="Title"/>
        <w:spacing w:before="200" w:after="0" w:line="276" w:lineRule="auto"/>
        <w:rPr>
          <w:rFonts w:ascii="Calibri" w:hAnsi="Calibri"/>
          <w:b/>
          <w:sz w:val="64"/>
          <w:szCs w:val="64"/>
        </w:rPr>
      </w:pPr>
      <w:r>
        <w:rPr>
          <w:rFonts w:ascii="Calibri" w:hAnsi="Calibri"/>
          <w:b/>
          <w:sz w:val="64"/>
          <w:szCs w:val="64"/>
        </w:rPr>
        <w:t>Continuum of housing</w:t>
      </w:r>
      <w:r w:rsidR="0004593B">
        <w:rPr>
          <w:rFonts w:ascii="Calibri" w:hAnsi="Calibri"/>
          <w:b/>
          <w:sz w:val="64"/>
          <w:szCs w:val="64"/>
        </w:rPr>
        <w:t xml:space="preserve"> and support</w:t>
      </w:r>
      <w:r w:rsidR="00315ED3" w:rsidRPr="007F6E2B">
        <w:rPr>
          <w:rFonts w:ascii="Calibri" w:hAnsi="Calibri"/>
          <w:b/>
          <w:sz w:val="64"/>
          <w:szCs w:val="64"/>
        </w:rPr>
        <w:t>: Building blocks for supported living</w:t>
      </w:r>
    </w:p>
    <w:p w14:paraId="19E3D19B" w14:textId="77777777" w:rsidR="003A35C3" w:rsidRDefault="003A35C3" w:rsidP="00A34989">
      <w:pPr>
        <w:spacing w:before="200" w:line="276" w:lineRule="auto"/>
        <w:rPr>
          <w:rFonts w:ascii="Calibri" w:hAnsi="Calibri"/>
        </w:rPr>
      </w:pPr>
    </w:p>
    <w:p w14:paraId="53ECF65B" w14:textId="77777777" w:rsidR="003A35C3" w:rsidRDefault="003A35C3" w:rsidP="00A34989">
      <w:pPr>
        <w:spacing w:before="200" w:line="276" w:lineRule="auto"/>
        <w:rPr>
          <w:rFonts w:ascii="Calibri" w:hAnsi="Calibri"/>
        </w:rPr>
      </w:pPr>
    </w:p>
    <w:p w14:paraId="44B3F319" w14:textId="77777777" w:rsidR="003A35C3" w:rsidRDefault="003A35C3" w:rsidP="00A34989">
      <w:pPr>
        <w:spacing w:before="200" w:line="276" w:lineRule="auto"/>
        <w:rPr>
          <w:rFonts w:ascii="Calibri" w:hAnsi="Calibri"/>
        </w:rPr>
      </w:pPr>
    </w:p>
    <w:p w14:paraId="5E2D7716" w14:textId="6A857425" w:rsidR="007F6E2B" w:rsidRDefault="00861563" w:rsidP="00861563">
      <w:pPr>
        <w:tabs>
          <w:tab w:val="left" w:pos="2000"/>
        </w:tabs>
        <w:spacing w:before="200" w:line="276" w:lineRule="auto"/>
        <w:rPr>
          <w:rFonts w:ascii="Calibri" w:hAnsi="Calibri"/>
          <w:b/>
          <w:sz w:val="36"/>
          <w:szCs w:val="36"/>
        </w:rPr>
      </w:pPr>
      <w:r>
        <w:rPr>
          <w:rFonts w:ascii="Calibri" w:hAnsi="Calibri"/>
          <w:b/>
          <w:sz w:val="36"/>
          <w:szCs w:val="36"/>
        </w:rPr>
        <w:tab/>
      </w:r>
    </w:p>
    <w:p w14:paraId="113E6DB9" w14:textId="77777777" w:rsidR="007F6E2B" w:rsidRDefault="007F6E2B" w:rsidP="00A34989">
      <w:pPr>
        <w:spacing w:before="200" w:line="276" w:lineRule="auto"/>
        <w:rPr>
          <w:rFonts w:ascii="Calibri" w:hAnsi="Calibri"/>
          <w:b/>
          <w:sz w:val="36"/>
          <w:szCs w:val="36"/>
        </w:rPr>
      </w:pPr>
    </w:p>
    <w:p w14:paraId="4681F174" w14:textId="7CF934D9" w:rsidR="003A35C3" w:rsidRPr="002F6998" w:rsidRDefault="00BA50CA" w:rsidP="002F6998">
      <w:pPr>
        <w:pStyle w:val="Heading2"/>
        <w:rPr>
          <w:sz w:val="30"/>
          <w:szCs w:val="30"/>
        </w:rPr>
      </w:pPr>
      <w:bookmarkStart w:id="8" w:name="_Toc361319625"/>
      <w:r>
        <w:rPr>
          <w:sz w:val="30"/>
          <w:szCs w:val="30"/>
        </w:rPr>
        <w:t>July</w:t>
      </w:r>
      <w:r w:rsidR="003A35C3" w:rsidRPr="002F6998">
        <w:rPr>
          <w:sz w:val="30"/>
          <w:szCs w:val="30"/>
        </w:rPr>
        <w:t xml:space="preserve"> 2017</w:t>
      </w:r>
      <w:bookmarkEnd w:id="8"/>
    </w:p>
    <w:p w14:paraId="67CAC467" w14:textId="77777777" w:rsidR="003A35C3" w:rsidRDefault="003A35C3" w:rsidP="00A34989">
      <w:pPr>
        <w:spacing w:before="200" w:line="276" w:lineRule="auto"/>
        <w:rPr>
          <w:rFonts w:ascii="Calibri" w:eastAsiaTheme="majorEastAsia" w:hAnsi="Calibri" w:cstheme="majorBidi"/>
          <w:color w:val="17365D" w:themeColor="text2" w:themeShade="BF"/>
          <w:spacing w:val="5"/>
          <w:kern w:val="28"/>
          <w:sz w:val="52"/>
          <w:szCs w:val="52"/>
        </w:rPr>
      </w:pPr>
      <w:r>
        <w:rPr>
          <w:rFonts w:ascii="Calibri" w:hAnsi="Calibri"/>
        </w:rPr>
        <w:br w:type="page"/>
      </w:r>
    </w:p>
    <w:p w14:paraId="121A3916" w14:textId="77777777" w:rsidR="00D20ECE" w:rsidRPr="00A15929" w:rsidRDefault="00D20ECE" w:rsidP="00A34989">
      <w:pPr>
        <w:pStyle w:val="Title"/>
        <w:spacing w:before="200" w:after="0" w:line="276" w:lineRule="auto"/>
        <w:rPr>
          <w:rFonts w:ascii="Calibri" w:hAnsi="Calibri"/>
        </w:rPr>
      </w:pPr>
    </w:p>
    <w:sdt>
      <w:sdtPr>
        <w:rPr>
          <w:rFonts w:asciiTheme="minorHAnsi" w:eastAsiaTheme="minorEastAsia" w:hAnsiTheme="minorHAnsi" w:cstheme="minorBidi"/>
          <w:b w:val="0"/>
          <w:bCs w:val="0"/>
          <w:color w:val="auto"/>
          <w:sz w:val="22"/>
          <w:szCs w:val="22"/>
          <w:lang w:val="en-AU"/>
        </w:rPr>
        <w:id w:val="-521469700"/>
        <w:docPartObj>
          <w:docPartGallery w:val="Table of Contents"/>
          <w:docPartUnique/>
        </w:docPartObj>
      </w:sdtPr>
      <w:sdtEndPr>
        <w:rPr>
          <w:noProof/>
        </w:rPr>
      </w:sdtEndPr>
      <w:sdtContent>
        <w:p w14:paraId="6C063375" w14:textId="01AD4D2B" w:rsidR="00284342" w:rsidRDefault="00284342">
          <w:pPr>
            <w:pStyle w:val="TOCHeading"/>
          </w:pPr>
          <w:r>
            <w:t>Table of Contents</w:t>
          </w:r>
        </w:p>
        <w:p w14:paraId="1FC38957" w14:textId="77777777" w:rsidR="00284342" w:rsidRDefault="00284342">
          <w:pPr>
            <w:pStyle w:val="TOC1"/>
            <w:tabs>
              <w:tab w:val="right" w:leader="dot" w:pos="8290"/>
            </w:tabs>
            <w:rPr>
              <w:b w:val="0"/>
              <w:noProof/>
              <w:lang w:eastAsia="ja-JP"/>
            </w:rPr>
          </w:pPr>
          <w:r>
            <w:rPr>
              <w:b w:val="0"/>
            </w:rPr>
            <w:fldChar w:fldCharType="begin"/>
          </w:r>
          <w:r>
            <w:instrText xml:space="preserve"> TOC \o "1-3" \h \z \u </w:instrText>
          </w:r>
          <w:r>
            <w:rPr>
              <w:b w:val="0"/>
            </w:rPr>
            <w:fldChar w:fldCharType="separate"/>
          </w:r>
          <w:r>
            <w:rPr>
              <w:noProof/>
            </w:rPr>
            <w:t>Housing and Support Innovations Reference Group  of the Independent Advisory Council  of the NDIS</w:t>
          </w:r>
          <w:r>
            <w:rPr>
              <w:noProof/>
            </w:rPr>
            <w:tab/>
          </w:r>
          <w:r>
            <w:rPr>
              <w:noProof/>
            </w:rPr>
            <w:fldChar w:fldCharType="begin"/>
          </w:r>
          <w:r>
            <w:rPr>
              <w:noProof/>
            </w:rPr>
            <w:instrText xml:space="preserve"> PAGEREF _Toc361319624 \h </w:instrText>
          </w:r>
          <w:r>
            <w:rPr>
              <w:noProof/>
            </w:rPr>
          </w:r>
          <w:r>
            <w:rPr>
              <w:noProof/>
            </w:rPr>
            <w:fldChar w:fldCharType="separate"/>
          </w:r>
          <w:r w:rsidR="0004593B">
            <w:rPr>
              <w:noProof/>
            </w:rPr>
            <w:t>1</w:t>
          </w:r>
          <w:r>
            <w:rPr>
              <w:noProof/>
            </w:rPr>
            <w:fldChar w:fldCharType="end"/>
          </w:r>
        </w:p>
        <w:p w14:paraId="2B7882FB" w14:textId="77777777" w:rsidR="00284342" w:rsidRDefault="00284342">
          <w:pPr>
            <w:pStyle w:val="TOC2"/>
            <w:tabs>
              <w:tab w:val="right" w:leader="dot" w:pos="8290"/>
            </w:tabs>
            <w:rPr>
              <w:b w:val="0"/>
              <w:noProof/>
              <w:sz w:val="24"/>
              <w:szCs w:val="24"/>
              <w:lang w:eastAsia="ja-JP"/>
            </w:rPr>
          </w:pPr>
          <w:r>
            <w:rPr>
              <w:noProof/>
            </w:rPr>
            <w:t>July 2017</w:t>
          </w:r>
          <w:r>
            <w:rPr>
              <w:noProof/>
            </w:rPr>
            <w:tab/>
          </w:r>
          <w:r>
            <w:rPr>
              <w:noProof/>
            </w:rPr>
            <w:fldChar w:fldCharType="begin"/>
          </w:r>
          <w:r>
            <w:rPr>
              <w:noProof/>
            </w:rPr>
            <w:instrText xml:space="preserve"> PAGEREF _Toc361319625 \h </w:instrText>
          </w:r>
          <w:r>
            <w:rPr>
              <w:noProof/>
            </w:rPr>
          </w:r>
          <w:r>
            <w:rPr>
              <w:noProof/>
            </w:rPr>
            <w:fldChar w:fldCharType="separate"/>
          </w:r>
          <w:r w:rsidR="0004593B">
            <w:rPr>
              <w:noProof/>
            </w:rPr>
            <w:t>1</w:t>
          </w:r>
          <w:r>
            <w:rPr>
              <w:noProof/>
            </w:rPr>
            <w:fldChar w:fldCharType="end"/>
          </w:r>
        </w:p>
        <w:p w14:paraId="4945AFC0" w14:textId="77777777" w:rsidR="00284342" w:rsidRDefault="00284342">
          <w:pPr>
            <w:pStyle w:val="TOC1"/>
            <w:tabs>
              <w:tab w:val="right" w:leader="dot" w:pos="8290"/>
            </w:tabs>
            <w:rPr>
              <w:b w:val="0"/>
              <w:noProof/>
              <w:lang w:eastAsia="ja-JP"/>
            </w:rPr>
          </w:pPr>
          <w:r w:rsidRPr="00B421DE">
            <w:rPr>
              <w:rFonts w:ascii="Calibri" w:hAnsi="Calibri"/>
              <w:noProof/>
            </w:rPr>
            <w:t>Introduction</w:t>
          </w:r>
          <w:r>
            <w:rPr>
              <w:noProof/>
            </w:rPr>
            <w:tab/>
          </w:r>
          <w:r>
            <w:rPr>
              <w:noProof/>
            </w:rPr>
            <w:fldChar w:fldCharType="begin"/>
          </w:r>
          <w:r>
            <w:rPr>
              <w:noProof/>
            </w:rPr>
            <w:instrText xml:space="preserve"> PAGEREF _Toc361319626 \h </w:instrText>
          </w:r>
          <w:r>
            <w:rPr>
              <w:noProof/>
            </w:rPr>
          </w:r>
          <w:r>
            <w:rPr>
              <w:noProof/>
            </w:rPr>
            <w:fldChar w:fldCharType="separate"/>
          </w:r>
          <w:r w:rsidR="0004593B">
            <w:rPr>
              <w:noProof/>
            </w:rPr>
            <w:t>6</w:t>
          </w:r>
          <w:r>
            <w:rPr>
              <w:noProof/>
            </w:rPr>
            <w:fldChar w:fldCharType="end"/>
          </w:r>
        </w:p>
        <w:p w14:paraId="1174270E" w14:textId="77777777" w:rsidR="00284342" w:rsidRDefault="00284342">
          <w:pPr>
            <w:pStyle w:val="TOC1"/>
            <w:tabs>
              <w:tab w:val="right" w:leader="dot" w:pos="8290"/>
            </w:tabs>
            <w:rPr>
              <w:b w:val="0"/>
              <w:noProof/>
              <w:lang w:eastAsia="ja-JP"/>
            </w:rPr>
          </w:pPr>
          <w:r w:rsidRPr="00B421DE">
            <w:rPr>
              <w:rFonts w:ascii="Calibri" w:hAnsi="Calibri"/>
              <w:noProof/>
            </w:rPr>
            <w:t>Building blocks of supported independent living</w:t>
          </w:r>
          <w:r>
            <w:rPr>
              <w:noProof/>
            </w:rPr>
            <w:tab/>
          </w:r>
          <w:r>
            <w:rPr>
              <w:noProof/>
            </w:rPr>
            <w:fldChar w:fldCharType="begin"/>
          </w:r>
          <w:r>
            <w:rPr>
              <w:noProof/>
            </w:rPr>
            <w:instrText xml:space="preserve"> PAGEREF _Toc361319627 \h </w:instrText>
          </w:r>
          <w:r>
            <w:rPr>
              <w:noProof/>
            </w:rPr>
          </w:r>
          <w:r>
            <w:rPr>
              <w:noProof/>
            </w:rPr>
            <w:fldChar w:fldCharType="separate"/>
          </w:r>
          <w:r w:rsidR="0004593B">
            <w:rPr>
              <w:noProof/>
            </w:rPr>
            <w:t>7</w:t>
          </w:r>
          <w:r>
            <w:rPr>
              <w:noProof/>
            </w:rPr>
            <w:fldChar w:fldCharType="end"/>
          </w:r>
        </w:p>
        <w:p w14:paraId="300AF072" w14:textId="77777777" w:rsidR="00284342" w:rsidRDefault="00284342">
          <w:pPr>
            <w:pStyle w:val="TOC1"/>
            <w:tabs>
              <w:tab w:val="right" w:leader="dot" w:pos="8290"/>
            </w:tabs>
            <w:rPr>
              <w:b w:val="0"/>
              <w:noProof/>
              <w:lang w:eastAsia="ja-JP"/>
            </w:rPr>
          </w:pPr>
          <w:r w:rsidRPr="00B421DE">
            <w:rPr>
              <w:rFonts w:ascii="Calibri" w:hAnsi="Calibri"/>
              <w:noProof/>
            </w:rPr>
            <w:t>Building blocks of supported independent living</w:t>
          </w:r>
          <w:r>
            <w:rPr>
              <w:noProof/>
            </w:rPr>
            <w:tab/>
          </w:r>
          <w:r>
            <w:rPr>
              <w:noProof/>
            </w:rPr>
            <w:fldChar w:fldCharType="begin"/>
          </w:r>
          <w:r>
            <w:rPr>
              <w:noProof/>
            </w:rPr>
            <w:instrText xml:space="preserve"> PAGEREF _Toc361319628 \h </w:instrText>
          </w:r>
          <w:r>
            <w:rPr>
              <w:noProof/>
            </w:rPr>
          </w:r>
          <w:r>
            <w:rPr>
              <w:noProof/>
            </w:rPr>
            <w:fldChar w:fldCharType="separate"/>
          </w:r>
          <w:r w:rsidR="0004593B">
            <w:rPr>
              <w:noProof/>
            </w:rPr>
            <w:t>8</w:t>
          </w:r>
          <w:r>
            <w:rPr>
              <w:noProof/>
            </w:rPr>
            <w:fldChar w:fldCharType="end"/>
          </w:r>
        </w:p>
        <w:p w14:paraId="2EB70D46" w14:textId="77777777" w:rsidR="00284342" w:rsidRDefault="00284342">
          <w:pPr>
            <w:pStyle w:val="TOC1"/>
            <w:tabs>
              <w:tab w:val="left" w:pos="1820"/>
              <w:tab w:val="right" w:leader="dot" w:pos="8290"/>
            </w:tabs>
            <w:rPr>
              <w:b w:val="0"/>
              <w:noProof/>
              <w:lang w:eastAsia="ja-JP"/>
            </w:rPr>
          </w:pPr>
          <w:r w:rsidRPr="00B421DE">
            <w:rPr>
              <w:rFonts w:ascii="Calibri" w:hAnsi="Calibri"/>
              <w:noProof/>
            </w:rPr>
            <w:t>Building Block 1</w:t>
          </w:r>
          <w:r>
            <w:rPr>
              <w:b w:val="0"/>
              <w:noProof/>
              <w:lang w:eastAsia="ja-JP"/>
            </w:rPr>
            <w:tab/>
          </w:r>
          <w:r w:rsidRPr="00B421DE">
            <w:rPr>
              <w:rFonts w:ascii="Calibri" w:hAnsi="Calibri"/>
              <w:noProof/>
            </w:rPr>
            <w:t xml:space="preserve">  Vision building, imagining better</w:t>
          </w:r>
          <w:r>
            <w:rPr>
              <w:noProof/>
            </w:rPr>
            <w:tab/>
          </w:r>
          <w:r>
            <w:rPr>
              <w:noProof/>
            </w:rPr>
            <w:fldChar w:fldCharType="begin"/>
          </w:r>
          <w:r>
            <w:rPr>
              <w:noProof/>
            </w:rPr>
            <w:instrText xml:space="preserve"> PAGEREF _Toc361319629 \h </w:instrText>
          </w:r>
          <w:r>
            <w:rPr>
              <w:noProof/>
            </w:rPr>
          </w:r>
          <w:r>
            <w:rPr>
              <w:noProof/>
            </w:rPr>
            <w:fldChar w:fldCharType="separate"/>
          </w:r>
          <w:r w:rsidR="0004593B">
            <w:rPr>
              <w:noProof/>
            </w:rPr>
            <w:t>15</w:t>
          </w:r>
          <w:r>
            <w:rPr>
              <w:noProof/>
            </w:rPr>
            <w:fldChar w:fldCharType="end"/>
          </w:r>
        </w:p>
        <w:p w14:paraId="3F84F153"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is vision building?</w:t>
          </w:r>
          <w:r>
            <w:rPr>
              <w:noProof/>
            </w:rPr>
            <w:tab/>
          </w:r>
          <w:r>
            <w:rPr>
              <w:noProof/>
            </w:rPr>
            <w:fldChar w:fldCharType="begin"/>
          </w:r>
          <w:r>
            <w:rPr>
              <w:noProof/>
            </w:rPr>
            <w:instrText xml:space="preserve"> PAGEREF _Toc361319630 \h </w:instrText>
          </w:r>
          <w:r>
            <w:rPr>
              <w:noProof/>
            </w:rPr>
          </w:r>
          <w:r>
            <w:rPr>
              <w:noProof/>
            </w:rPr>
            <w:fldChar w:fldCharType="separate"/>
          </w:r>
          <w:r w:rsidR="0004593B">
            <w:rPr>
              <w:noProof/>
            </w:rPr>
            <w:t>15</w:t>
          </w:r>
          <w:r>
            <w:rPr>
              <w:noProof/>
            </w:rPr>
            <w:fldChar w:fldCharType="end"/>
          </w:r>
        </w:p>
        <w:p w14:paraId="6A2ACE26"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a vision important?</w:t>
          </w:r>
          <w:r>
            <w:rPr>
              <w:noProof/>
            </w:rPr>
            <w:tab/>
          </w:r>
          <w:r>
            <w:rPr>
              <w:noProof/>
            </w:rPr>
            <w:fldChar w:fldCharType="begin"/>
          </w:r>
          <w:r>
            <w:rPr>
              <w:noProof/>
            </w:rPr>
            <w:instrText xml:space="preserve"> PAGEREF _Toc361319631 \h </w:instrText>
          </w:r>
          <w:r>
            <w:rPr>
              <w:noProof/>
            </w:rPr>
          </w:r>
          <w:r>
            <w:rPr>
              <w:noProof/>
            </w:rPr>
            <w:fldChar w:fldCharType="separate"/>
          </w:r>
          <w:r w:rsidR="0004593B">
            <w:rPr>
              <w:noProof/>
            </w:rPr>
            <w:t>15</w:t>
          </w:r>
          <w:r>
            <w:rPr>
              <w:noProof/>
            </w:rPr>
            <w:fldChar w:fldCharType="end"/>
          </w:r>
        </w:p>
        <w:p w14:paraId="07336F36"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_Toc361319632 \h </w:instrText>
          </w:r>
          <w:r>
            <w:rPr>
              <w:noProof/>
            </w:rPr>
          </w:r>
          <w:r>
            <w:rPr>
              <w:noProof/>
            </w:rPr>
            <w:fldChar w:fldCharType="separate"/>
          </w:r>
          <w:r w:rsidR="0004593B">
            <w:rPr>
              <w:noProof/>
            </w:rPr>
            <w:t>16</w:t>
          </w:r>
          <w:r>
            <w:rPr>
              <w:noProof/>
            </w:rPr>
            <w:fldChar w:fldCharType="end"/>
          </w:r>
        </w:p>
        <w:p w14:paraId="5B3E1134" w14:textId="77777777" w:rsidR="00284342" w:rsidRDefault="00284342">
          <w:pPr>
            <w:pStyle w:val="TOC2"/>
            <w:tabs>
              <w:tab w:val="right" w:leader="dot" w:pos="8290"/>
            </w:tabs>
            <w:rPr>
              <w:b w:val="0"/>
              <w:noProof/>
              <w:sz w:val="24"/>
              <w:szCs w:val="24"/>
              <w:lang w:eastAsia="ja-JP"/>
            </w:rPr>
          </w:pPr>
          <w:r w:rsidRPr="00B421DE">
            <w:rPr>
              <w:rFonts w:ascii="Calibri" w:hAnsi="Calibri"/>
              <w:noProof/>
            </w:rPr>
            <w:t>Market response</w:t>
          </w:r>
          <w:r>
            <w:rPr>
              <w:noProof/>
            </w:rPr>
            <w:tab/>
          </w:r>
          <w:r>
            <w:rPr>
              <w:noProof/>
            </w:rPr>
            <w:fldChar w:fldCharType="begin"/>
          </w:r>
          <w:r>
            <w:rPr>
              <w:noProof/>
            </w:rPr>
            <w:instrText xml:space="preserve"> PAGEREF _Toc361319633 \h </w:instrText>
          </w:r>
          <w:r>
            <w:rPr>
              <w:noProof/>
            </w:rPr>
          </w:r>
          <w:r>
            <w:rPr>
              <w:noProof/>
            </w:rPr>
            <w:fldChar w:fldCharType="separate"/>
          </w:r>
          <w:r w:rsidR="0004593B">
            <w:rPr>
              <w:noProof/>
            </w:rPr>
            <w:t>16</w:t>
          </w:r>
          <w:r>
            <w:rPr>
              <w:noProof/>
            </w:rPr>
            <w:fldChar w:fldCharType="end"/>
          </w:r>
        </w:p>
        <w:p w14:paraId="7726E6A2"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_Toc361319634 \h </w:instrText>
          </w:r>
          <w:r>
            <w:rPr>
              <w:noProof/>
            </w:rPr>
          </w:r>
          <w:r>
            <w:rPr>
              <w:noProof/>
            </w:rPr>
            <w:fldChar w:fldCharType="separate"/>
          </w:r>
          <w:r w:rsidR="0004593B">
            <w:rPr>
              <w:noProof/>
            </w:rPr>
            <w:t>16</w:t>
          </w:r>
          <w:r>
            <w:rPr>
              <w:noProof/>
            </w:rPr>
            <w:fldChar w:fldCharType="end"/>
          </w:r>
        </w:p>
        <w:p w14:paraId="2A6AC086" w14:textId="77777777" w:rsidR="00284342" w:rsidRDefault="00284342">
          <w:pPr>
            <w:pStyle w:val="TOC2"/>
            <w:tabs>
              <w:tab w:val="right" w:leader="dot" w:pos="8290"/>
            </w:tabs>
            <w:rPr>
              <w:b w:val="0"/>
              <w:noProof/>
              <w:sz w:val="24"/>
              <w:szCs w:val="24"/>
              <w:lang w:eastAsia="ja-JP"/>
            </w:rPr>
          </w:pPr>
          <w:r w:rsidRPr="00B421DE">
            <w:rPr>
              <w:rFonts w:ascii="Calibri" w:hAnsi="Calibri"/>
              <w:noProof/>
            </w:rPr>
            <w:t>Participant and supporter roles</w:t>
          </w:r>
          <w:r>
            <w:rPr>
              <w:noProof/>
            </w:rPr>
            <w:tab/>
          </w:r>
          <w:r>
            <w:rPr>
              <w:noProof/>
            </w:rPr>
            <w:fldChar w:fldCharType="begin"/>
          </w:r>
          <w:r>
            <w:rPr>
              <w:noProof/>
            </w:rPr>
            <w:instrText xml:space="preserve"> PAGEREF _Toc361319635 \h </w:instrText>
          </w:r>
          <w:r>
            <w:rPr>
              <w:noProof/>
            </w:rPr>
          </w:r>
          <w:r>
            <w:rPr>
              <w:noProof/>
            </w:rPr>
            <w:fldChar w:fldCharType="separate"/>
          </w:r>
          <w:r w:rsidR="0004593B">
            <w:rPr>
              <w:noProof/>
            </w:rPr>
            <w:t>16</w:t>
          </w:r>
          <w:r>
            <w:rPr>
              <w:noProof/>
            </w:rPr>
            <w:fldChar w:fldCharType="end"/>
          </w:r>
        </w:p>
        <w:p w14:paraId="5C68AF44" w14:textId="77777777" w:rsidR="00284342" w:rsidRDefault="00284342">
          <w:pPr>
            <w:pStyle w:val="TOC1"/>
            <w:tabs>
              <w:tab w:val="left" w:pos="1820"/>
              <w:tab w:val="right" w:leader="dot" w:pos="8290"/>
            </w:tabs>
            <w:rPr>
              <w:b w:val="0"/>
              <w:noProof/>
              <w:lang w:eastAsia="ja-JP"/>
            </w:rPr>
          </w:pPr>
          <w:r w:rsidRPr="00B421DE">
            <w:rPr>
              <w:rFonts w:ascii="Calibri" w:hAnsi="Calibri"/>
              <w:noProof/>
            </w:rPr>
            <w:t>Building Block 2</w:t>
          </w:r>
          <w:r>
            <w:rPr>
              <w:b w:val="0"/>
              <w:noProof/>
              <w:lang w:eastAsia="ja-JP"/>
            </w:rPr>
            <w:tab/>
          </w:r>
          <w:r w:rsidRPr="00B421DE">
            <w:rPr>
              <w:rFonts w:ascii="Calibri" w:hAnsi="Calibri"/>
              <w:noProof/>
            </w:rPr>
            <w:t>Assistance with information and planning</w:t>
          </w:r>
          <w:r>
            <w:rPr>
              <w:noProof/>
            </w:rPr>
            <w:tab/>
          </w:r>
          <w:r>
            <w:rPr>
              <w:noProof/>
            </w:rPr>
            <w:fldChar w:fldCharType="begin"/>
          </w:r>
          <w:r>
            <w:rPr>
              <w:noProof/>
            </w:rPr>
            <w:instrText xml:space="preserve"> PAGEREF _Toc361319636 \h </w:instrText>
          </w:r>
          <w:r>
            <w:rPr>
              <w:noProof/>
            </w:rPr>
          </w:r>
          <w:r>
            <w:rPr>
              <w:noProof/>
            </w:rPr>
            <w:fldChar w:fldCharType="separate"/>
          </w:r>
          <w:r w:rsidR="0004593B">
            <w:rPr>
              <w:noProof/>
            </w:rPr>
            <w:t>17</w:t>
          </w:r>
          <w:r>
            <w:rPr>
              <w:noProof/>
            </w:rPr>
            <w:fldChar w:fldCharType="end"/>
          </w:r>
        </w:p>
        <w:p w14:paraId="3718B4B2"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is assistance with information and planning?</w:t>
          </w:r>
          <w:r>
            <w:rPr>
              <w:noProof/>
            </w:rPr>
            <w:tab/>
          </w:r>
          <w:r>
            <w:rPr>
              <w:noProof/>
            </w:rPr>
            <w:fldChar w:fldCharType="begin"/>
          </w:r>
          <w:r>
            <w:rPr>
              <w:noProof/>
            </w:rPr>
            <w:instrText xml:space="preserve"> PAGEREF _Toc361319637 \h </w:instrText>
          </w:r>
          <w:r>
            <w:rPr>
              <w:noProof/>
            </w:rPr>
          </w:r>
          <w:r>
            <w:rPr>
              <w:noProof/>
            </w:rPr>
            <w:fldChar w:fldCharType="separate"/>
          </w:r>
          <w:r w:rsidR="0004593B">
            <w:rPr>
              <w:noProof/>
            </w:rPr>
            <w:t>17</w:t>
          </w:r>
          <w:r>
            <w:rPr>
              <w:noProof/>
            </w:rPr>
            <w:fldChar w:fldCharType="end"/>
          </w:r>
        </w:p>
        <w:p w14:paraId="49D8E735"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it important?</w:t>
          </w:r>
          <w:r>
            <w:rPr>
              <w:noProof/>
            </w:rPr>
            <w:tab/>
          </w:r>
          <w:r>
            <w:rPr>
              <w:noProof/>
            </w:rPr>
            <w:fldChar w:fldCharType="begin"/>
          </w:r>
          <w:r>
            <w:rPr>
              <w:noProof/>
            </w:rPr>
            <w:instrText xml:space="preserve"> PAGEREF _Toc361319638 \h </w:instrText>
          </w:r>
          <w:r>
            <w:rPr>
              <w:noProof/>
            </w:rPr>
          </w:r>
          <w:r>
            <w:rPr>
              <w:noProof/>
            </w:rPr>
            <w:fldChar w:fldCharType="separate"/>
          </w:r>
          <w:r w:rsidR="0004593B">
            <w:rPr>
              <w:noProof/>
            </w:rPr>
            <w:t>17</w:t>
          </w:r>
          <w:r>
            <w:rPr>
              <w:noProof/>
            </w:rPr>
            <w:fldChar w:fldCharType="end"/>
          </w:r>
        </w:p>
        <w:p w14:paraId="212AAE3A"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_Toc361319639 \h </w:instrText>
          </w:r>
          <w:r>
            <w:rPr>
              <w:noProof/>
            </w:rPr>
          </w:r>
          <w:r>
            <w:rPr>
              <w:noProof/>
            </w:rPr>
            <w:fldChar w:fldCharType="separate"/>
          </w:r>
          <w:r w:rsidR="0004593B">
            <w:rPr>
              <w:noProof/>
            </w:rPr>
            <w:t>17</w:t>
          </w:r>
          <w:r>
            <w:rPr>
              <w:noProof/>
            </w:rPr>
            <w:fldChar w:fldCharType="end"/>
          </w:r>
        </w:p>
        <w:p w14:paraId="7D6AB5F7" w14:textId="77777777" w:rsidR="00284342" w:rsidRDefault="00284342">
          <w:pPr>
            <w:pStyle w:val="TOC2"/>
            <w:tabs>
              <w:tab w:val="right" w:leader="dot" w:pos="8290"/>
            </w:tabs>
            <w:rPr>
              <w:b w:val="0"/>
              <w:noProof/>
              <w:sz w:val="24"/>
              <w:szCs w:val="24"/>
              <w:lang w:eastAsia="ja-JP"/>
            </w:rPr>
          </w:pPr>
          <w:r w:rsidRPr="00B421DE">
            <w:rPr>
              <w:rFonts w:ascii="Calibri" w:hAnsi="Calibri"/>
              <w:noProof/>
            </w:rPr>
            <w:t>Market response</w:t>
          </w:r>
          <w:r>
            <w:rPr>
              <w:noProof/>
            </w:rPr>
            <w:tab/>
          </w:r>
          <w:r>
            <w:rPr>
              <w:noProof/>
            </w:rPr>
            <w:fldChar w:fldCharType="begin"/>
          </w:r>
          <w:r>
            <w:rPr>
              <w:noProof/>
            </w:rPr>
            <w:instrText xml:space="preserve"> PAGEREF _Toc361319640 \h </w:instrText>
          </w:r>
          <w:r>
            <w:rPr>
              <w:noProof/>
            </w:rPr>
          </w:r>
          <w:r>
            <w:rPr>
              <w:noProof/>
            </w:rPr>
            <w:fldChar w:fldCharType="separate"/>
          </w:r>
          <w:r w:rsidR="0004593B">
            <w:rPr>
              <w:noProof/>
            </w:rPr>
            <w:t>17</w:t>
          </w:r>
          <w:r>
            <w:rPr>
              <w:noProof/>
            </w:rPr>
            <w:fldChar w:fldCharType="end"/>
          </w:r>
        </w:p>
        <w:p w14:paraId="01D3CF34"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_Toc361319641 \h </w:instrText>
          </w:r>
          <w:r>
            <w:rPr>
              <w:noProof/>
            </w:rPr>
          </w:r>
          <w:r>
            <w:rPr>
              <w:noProof/>
            </w:rPr>
            <w:fldChar w:fldCharType="separate"/>
          </w:r>
          <w:r w:rsidR="0004593B">
            <w:rPr>
              <w:noProof/>
            </w:rPr>
            <w:t>18</w:t>
          </w:r>
          <w:r>
            <w:rPr>
              <w:noProof/>
            </w:rPr>
            <w:fldChar w:fldCharType="end"/>
          </w:r>
        </w:p>
        <w:p w14:paraId="35C0A4C8" w14:textId="77777777" w:rsidR="00284342" w:rsidRDefault="00284342">
          <w:pPr>
            <w:pStyle w:val="TOC2"/>
            <w:tabs>
              <w:tab w:val="right" w:leader="dot" w:pos="8290"/>
            </w:tabs>
            <w:rPr>
              <w:b w:val="0"/>
              <w:noProof/>
              <w:sz w:val="24"/>
              <w:szCs w:val="24"/>
              <w:lang w:eastAsia="ja-JP"/>
            </w:rPr>
          </w:pPr>
          <w:r w:rsidRPr="00B421DE">
            <w:rPr>
              <w:rFonts w:ascii="Calibri" w:hAnsi="Calibri"/>
              <w:noProof/>
            </w:rPr>
            <w:t>Participant and supporter roles</w:t>
          </w:r>
          <w:r>
            <w:rPr>
              <w:noProof/>
            </w:rPr>
            <w:tab/>
          </w:r>
          <w:r>
            <w:rPr>
              <w:noProof/>
            </w:rPr>
            <w:fldChar w:fldCharType="begin"/>
          </w:r>
          <w:r>
            <w:rPr>
              <w:noProof/>
            </w:rPr>
            <w:instrText xml:space="preserve"> PAGEREF _Toc361319642 \h </w:instrText>
          </w:r>
          <w:r>
            <w:rPr>
              <w:noProof/>
            </w:rPr>
          </w:r>
          <w:r>
            <w:rPr>
              <w:noProof/>
            </w:rPr>
            <w:fldChar w:fldCharType="separate"/>
          </w:r>
          <w:r w:rsidR="0004593B">
            <w:rPr>
              <w:noProof/>
            </w:rPr>
            <w:t>18</w:t>
          </w:r>
          <w:r>
            <w:rPr>
              <w:noProof/>
            </w:rPr>
            <w:fldChar w:fldCharType="end"/>
          </w:r>
        </w:p>
        <w:p w14:paraId="3A7E4A8D" w14:textId="77777777" w:rsidR="00284342" w:rsidRDefault="00284342">
          <w:pPr>
            <w:pStyle w:val="TOC1"/>
            <w:tabs>
              <w:tab w:val="left" w:pos="1820"/>
              <w:tab w:val="right" w:leader="dot" w:pos="8290"/>
            </w:tabs>
            <w:rPr>
              <w:b w:val="0"/>
              <w:noProof/>
              <w:lang w:eastAsia="ja-JP"/>
            </w:rPr>
          </w:pPr>
          <w:r w:rsidRPr="00B421DE">
            <w:rPr>
              <w:rFonts w:ascii="Calibri" w:hAnsi="Calibri"/>
              <w:noProof/>
            </w:rPr>
            <w:t>Building Block 3</w:t>
          </w:r>
          <w:r>
            <w:rPr>
              <w:b w:val="0"/>
              <w:noProof/>
              <w:lang w:eastAsia="ja-JP"/>
            </w:rPr>
            <w:tab/>
          </w:r>
          <w:r w:rsidRPr="00B421DE">
            <w:rPr>
              <w:rFonts w:ascii="Calibri" w:hAnsi="Calibri"/>
              <w:noProof/>
            </w:rPr>
            <w:t>Clarity in and support for decision making</w:t>
          </w:r>
          <w:r>
            <w:rPr>
              <w:noProof/>
            </w:rPr>
            <w:tab/>
          </w:r>
          <w:r>
            <w:rPr>
              <w:noProof/>
            </w:rPr>
            <w:fldChar w:fldCharType="begin"/>
          </w:r>
          <w:r>
            <w:rPr>
              <w:noProof/>
            </w:rPr>
            <w:instrText xml:space="preserve"> PAGEREF _Toc361319643 \h </w:instrText>
          </w:r>
          <w:r>
            <w:rPr>
              <w:noProof/>
            </w:rPr>
          </w:r>
          <w:r>
            <w:rPr>
              <w:noProof/>
            </w:rPr>
            <w:fldChar w:fldCharType="separate"/>
          </w:r>
          <w:r w:rsidR="0004593B">
            <w:rPr>
              <w:noProof/>
            </w:rPr>
            <w:t>19</w:t>
          </w:r>
          <w:r>
            <w:rPr>
              <w:noProof/>
            </w:rPr>
            <w:fldChar w:fldCharType="end"/>
          </w:r>
        </w:p>
        <w:p w14:paraId="19FECF0E"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is clarity in and support for decision-making?</w:t>
          </w:r>
          <w:r>
            <w:rPr>
              <w:noProof/>
            </w:rPr>
            <w:tab/>
          </w:r>
          <w:r>
            <w:rPr>
              <w:noProof/>
            </w:rPr>
            <w:fldChar w:fldCharType="begin"/>
          </w:r>
          <w:r>
            <w:rPr>
              <w:noProof/>
            </w:rPr>
            <w:instrText xml:space="preserve"> PAGEREF _Toc361319644 \h </w:instrText>
          </w:r>
          <w:r>
            <w:rPr>
              <w:noProof/>
            </w:rPr>
          </w:r>
          <w:r>
            <w:rPr>
              <w:noProof/>
            </w:rPr>
            <w:fldChar w:fldCharType="separate"/>
          </w:r>
          <w:r w:rsidR="0004593B">
            <w:rPr>
              <w:noProof/>
            </w:rPr>
            <w:t>19</w:t>
          </w:r>
          <w:r>
            <w:rPr>
              <w:noProof/>
            </w:rPr>
            <w:fldChar w:fldCharType="end"/>
          </w:r>
        </w:p>
        <w:p w14:paraId="5F59F8AB"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it important?</w:t>
          </w:r>
          <w:r>
            <w:rPr>
              <w:noProof/>
            </w:rPr>
            <w:tab/>
          </w:r>
          <w:r>
            <w:rPr>
              <w:noProof/>
            </w:rPr>
            <w:fldChar w:fldCharType="begin"/>
          </w:r>
          <w:r>
            <w:rPr>
              <w:noProof/>
            </w:rPr>
            <w:instrText xml:space="preserve"> PAGEREF _Toc361319645 \h </w:instrText>
          </w:r>
          <w:r>
            <w:rPr>
              <w:noProof/>
            </w:rPr>
          </w:r>
          <w:r>
            <w:rPr>
              <w:noProof/>
            </w:rPr>
            <w:fldChar w:fldCharType="separate"/>
          </w:r>
          <w:r w:rsidR="0004593B">
            <w:rPr>
              <w:noProof/>
            </w:rPr>
            <w:t>19</w:t>
          </w:r>
          <w:r>
            <w:rPr>
              <w:noProof/>
            </w:rPr>
            <w:fldChar w:fldCharType="end"/>
          </w:r>
        </w:p>
        <w:p w14:paraId="19A594E3" w14:textId="77777777" w:rsidR="00284342" w:rsidRDefault="00284342">
          <w:pPr>
            <w:pStyle w:val="TOC1"/>
            <w:tabs>
              <w:tab w:val="right" w:leader="dot" w:pos="8290"/>
            </w:tabs>
            <w:rPr>
              <w:b w:val="0"/>
              <w:noProof/>
              <w:lang w:eastAsia="ja-JP"/>
            </w:rPr>
          </w:pPr>
          <w:r>
            <w:rPr>
              <w:noProof/>
            </w:rPr>
            <w:t>Communication</w:t>
          </w:r>
          <w:r>
            <w:rPr>
              <w:noProof/>
            </w:rPr>
            <w:tab/>
          </w:r>
          <w:r>
            <w:rPr>
              <w:noProof/>
            </w:rPr>
            <w:fldChar w:fldCharType="begin"/>
          </w:r>
          <w:r>
            <w:rPr>
              <w:noProof/>
            </w:rPr>
            <w:instrText xml:space="preserve"> PAGEREF _Toc361319646 \h </w:instrText>
          </w:r>
          <w:r>
            <w:rPr>
              <w:noProof/>
            </w:rPr>
          </w:r>
          <w:r>
            <w:rPr>
              <w:noProof/>
            </w:rPr>
            <w:fldChar w:fldCharType="separate"/>
          </w:r>
          <w:r w:rsidR="0004593B">
            <w:rPr>
              <w:noProof/>
            </w:rPr>
            <w:t>19</w:t>
          </w:r>
          <w:r>
            <w:rPr>
              <w:noProof/>
            </w:rPr>
            <w:fldChar w:fldCharType="end"/>
          </w:r>
        </w:p>
        <w:p w14:paraId="004D7700" w14:textId="77777777" w:rsidR="00284342" w:rsidRDefault="00284342">
          <w:pPr>
            <w:pStyle w:val="TOC2"/>
            <w:tabs>
              <w:tab w:val="right" w:leader="dot" w:pos="8290"/>
            </w:tabs>
            <w:rPr>
              <w:b w:val="0"/>
              <w:noProof/>
              <w:sz w:val="24"/>
              <w:szCs w:val="24"/>
              <w:lang w:eastAsia="ja-JP"/>
            </w:rPr>
          </w:pPr>
          <w:r w:rsidRPr="00B421DE">
            <w:rPr>
              <w:rFonts w:ascii="Calibri" w:hAnsi="Calibri"/>
              <w:noProof/>
            </w:rPr>
            <w:t>Market response</w:t>
          </w:r>
          <w:r>
            <w:rPr>
              <w:noProof/>
            </w:rPr>
            <w:tab/>
          </w:r>
          <w:r>
            <w:rPr>
              <w:noProof/>
            </w:rPr>
            <w:fldChar w:fldCharType="begin"/>
          </w:r>
          <w:r>
            <w:rPr>
              <w:noProof/>
            </w:rPr>
            <w:instrText xml:space="preserve"> PAGEREF _Toc361319647 \h </w:instrText>
          </w:r>
          <w:r>
            <w:rPr>
              <w:noProof/>
            </w:rPr>
          </w:r>
          <w:r>
            <w:rPr>
              <w:noProof/>
            </w:rPr>
            <w:fldChar w:fldCharType="separate"/>
          </w:r>
          <w:r w:rsidR="0004593B">
            <w:rPr>
              <w:noProof/>
            </w:rPr>
            <w:t>20</w:t>
          </w:r>
          <w:r>
            <w:rPr>
              <w:noProof/>
            </w:rPr>
            <w:fldChar w:fldCharType="end"/>
          </w:r>
        </w:p>
        <w:p w14:paraId="36DAE6C2"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_Toc361319648 \h </w:instrText>
          </w:r>
          <w:r>
            <w:rPr>
              <w:noProof/>
            </w:rPr>
          </w:r>
          <w:r>
            <w:rPr>
              <w:noProof/>
            </w:rPr>
            <w:fldChar w:fldCharType="separate"/>
          </w:r>
          <w:r w:rsidR="0004593B">
            <w:rPr>
              <w:noProof/>
            </w:rPr>
            <w:t>20</w:t>
          </w:r>
          <w:r>
            <w:rPr>
              <w:noProof/>
            </w:rPr>
            <w:fldChar w:fldCharType="end"/>
          </w:r>
        </w:p>
        <w:p w14:paraId="06D37D51" w14:textId="77777777" w:rsidR="00284342" w:rsidRDefault="00284342">
          <w:pPr>
            <w:pStyle w:val="TOC2"/>
            <w:tabs>
              <w:tab w:val="right" w:leader="dot" w:pos="8290"/>
            </w:tabs>
            <w:rPr>
              <w:b w:val="0"/>
              <w:noProof/>
              <w:sz w:val="24"/>
              <w:szCs w:val="24"/>
              <w:lang w:eastAsia="ja-JP"/>
            </w:rPr>
          </w:pPr>
          <w:r w:rsidRPr="00B421DE">
            <w:rPr>
              <w:rFonts w:ascii="Calibri" w:hAnsi="Calibri"/>
              <w:noProof/>
            </w:rPr>
            <w:t>Participant and supporter roles</w:t>
          </w:r>
          <w:r>
            <w:rPr>
              <w:noProof/>
            </w:rPr>
            <w:tab/>
          </w:r>
          <w:r>
            <w:rPr>
              <w:noProof/>
            </w:rPr>
            <w:fldChar w:fldCharType="begin"/>
          </w:r>
          <w:r>
            <w:rPr>
              <w:noProof/>
            </w:rPr>
            <w:instrText xml:space="preserve"> PAGEREF _Toc361319649 \h </w:instrText>
          </w:r>
          <w:r>
            <w:rPr>
              <w:noProof/>
            </w:rPr>
          </w:r>
          <w:r>
            <w:rPr>
              <w:noProof/>
            </w:rPr>
            <w:fldChar w:fldCharType="separate"/>
          </w:r>
          <w:r w:rsidR="0004593B">
            <w:rPr>
              <w:noProof/>
            </w:rPr>
            <w:t>20</w:t>
          </w:r>
          <w:r>
            <w:rPr>
              <w:noProof/>
            </w:rPr>
            <w:fldChar w:fldCharType="end"/>
          </w:r>
        </w:p>
        <w:p w14:paraId="7A7B504F" w14:textId="77777777" w:rsidR="00284342" w:rsidRDefault="00284342">
          <w:pPr>
            <w:pStyle w:val="TOC1"/>
            <w:tabs>
              <w:tab w:val="right" w:leader="dot" w:pos="8290"/>
            </w:tabs>
            <w:rPr>
              <w:b w:val="0"/>
              <w:noProof/>
              <w:lang w:eastAsia="ja-JP"/>
            </w:rPr>
          </w:pPr>
          <w:r w:rsidRPr="00B421DE">
            <w:rPr>
              <w:rFonts w:ascii="Calibri" w:hAnsi="Calibri"/>
              <w:noProof/>
            </w:rPr>
            <w:t>Support for decision making</w:t>
          </w:r>
          <w:r>
            <w:rPr>
              <w:noProof/>
            </w:rPr>
            <w:tab/>
          </w:r>
          <w:r>
            <w:rPr>
              <w:noProof/>
            </w:rPr>
            <w:fldChar w:fldCharType="begin"/>
          </w:r>
          <w:r>
            <w:rPr>
              <w:noProof/>
            </w:rPr>
            <w:instrText xml:space="preserve"> PAGEREF _Toc361319650 \h </w:instrText>
          </w:r>
          <w:r>
            <w:rPr>
              <w:noProof/>
            </w:rPr>
          </w:r>
          <w:r>
            <w:rPr>
              <w:noProof/>
            </w:rPr>
            <w:fldChar w:fldCharType="separate"/>
          </w:r>
          <w:r w:rsidR="0004593B">
            <w:rPr>
              <w:noProof/>
            </w:rPr>
            <w:t>20</w:t>
          </w:r>
          <w:r>
            <w:rPr>
              <w:noProof/>
            </w:rPr>
            <w:fldChar w:fldCharType="end"/>
          </w:r>
        </w:p>
        <w:p w14:paraId="67C4D644"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is support for decision-making?</w:t>
          </w:r>
          <w:r>
            <w:rPr>
              <w:noProof/>
            </w:rPr>
            <w:tab/>
          </w:r>
          <w:r>
            <w:rPr>
              <w:noProof/>
            </w:rPr>
            <w:fldChar w:fldCharType="begin"/>
          </w:r>
          <w:r>
            <w:rPr>
              <w:noProof/>
            </w:rPr>
            <w:instrText xml:space="preserve"> PAGEREF _Toc361319651 \h </w:instrText>
          </w:r>
          <w:r>
            <w:rPr>
              <w:noProof/>
            </w:rPr>
          </w:r>
          <w:r>
            <w:rPr>
              <w:noProof/>
            </w:rPr>
            <w:fldChar w:fldCharType="separate"/>
          </w:r>
          <w:r w:rsidR="0004593B">
            <w:rPr>
              <w:noProof/>
            </w:rPr>
            <w:t>20</w:t>
          </w:r>
          <w:r>
            <w:rPr>
              <w:noProof/>
            </w:rPr>
            <w:fldChar w:fldCharType="end"/>
          </w:r>
        </w:p>
        <w:p w14:paraId="055CDA61"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support for decision making important?</w:t>
          </w:r>
          <w:r>
            <w:rPr>
              <w:noProof/>
            </w:rPr>
            <w:tab/>
          </w:r>
          <w:r>
            <w:rPr>
              <w:noProof/>
            </w:rPr>
            <w:fldChar w:fldCharType="begin"/>
          </w:r>
          <w:r>
            <w:rPr>
              <w:noProof/>
            </w:rPr>
            <w:instrText xml:space="preserve"> PAGEREF _Toc361319652 \h </w:instrText>
          </w:r>
          <w:r>
            <w:rPr>
              <w:noProof/>
            </w:rPr>
          </w:r>
          <w:r>
            <w:rPr>
              <w:noProof/>
            </w:rPr>
            <w:fldChar w:fldCharType="separate"/>
          </w:r>
          <w:r w:rsidR="0004593B">
            <w:rPr>
              <w:noProof/>
            </w:rPr>
            <w:t>21</w:t>
          </w:r>
          <w:r>
            <w:rPr>
              <w:noProof/>
            </w:rPr>
            <w:fldChar w:fldCharType="end"/>
          </w:r>
        </w:p>
        <w:p w14:paraId="56326F63"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 of support for decision making</w:t>
          </w:r>
          <w:r>
            <w:rPr>
              <w:noProof/>
            </w:rPr>
            <w:tab/>
          </w:r>
          <w:r>
            <w:rPr>
              <w:noProof/>
            </w:rPr>
            <w:fldChar w:fldCharType="begin"/>
          </w:r>
          <w:r>
            <w:rPr>
              <w:noProof/>
            </w:rPr>
            <w:instrText xml:space="preserve"> PAGEREF _Toc361319653 \h </w:instrText>
          </w:r>
          <w:r>
            <w:rPr>
              <w:noProof/>
            </w:rPr>
          </w:r>
          <w:r>
            <w:rPr>
              <w:noProof/>
            </w:rPr>
            <w:fldChar w:fldCharType="separate"/>
          </w:r>
          <w:r w:rsidR="0004593B">
            <w:rPr>
              <w:noProof/>
            </w:rPr>
            <w:t>21</w:t>
          </w:r>
          <w:r>
            <w:rPr>
              <w:noProof/>
            </w:rPr>
            <w:fldChar w:fldCharType="end"/>
          </w:r>
        </w:p>
        <w:p w14:paraId="67E812FC" w14:textId="77777777" w:rsidR="00284342" w:rsidRDefault="00284342">
          <w:pPr>
            <w:pStyle w:val="TOC2"/>
            <w:tabs>
              <w:tab w:val="right" w:leader="dot" w:pos="8290"/>
            </w:tabs>
            <w:rPr>
              <w:b w:val="0"/>
              <w:noProof/>
              <w:sz w:val="24"/>
              <w:szCs w:val="24"/>
              <w:lang w:eastAsia="ja-JP"/>
            </w:rPr>
          </w:pPr>
          <w:r w:rsidRPr="00B421DE">
            <w:rPr>
              <w:rFonts w:ascii="Calibri" w:hAnsi="Calibri"/>
              <w:noProof/>
            </w:rPr>
            <w:t>Market response</w:t>
          </w:r>
          <w:r>
            <w:rPr>
              <w:noProof/>
            </w:rPr>
            <w:tab/>
          </w:r>
          <w:r>
            <w:rPr>
              <w:noProof/>
            </w:rPr>
            <w:fldChar w:fldCharType="begin"/>
          </w:r>
          <w:r>
            <w:rPr>
              <w:noProof/>
            </w:rPr>
            <w:instrText xml:space="preserve"> PAGEREF _Toc361319654 \h </w:instrText>
          </w:r>
          <w:r>
            <w:rPr>
              <w:noProof/>
            </w:rPr>
          </w:r>
          <w:r>
            <w:rPr>
              <w:noProof/>
            </w:rPr>
            <w:fldChar w:fldCharType="separate"/>
          </w:r>
          <w:r w:rsidR="0004593B">
            <w:rPr>
              <w:noProof/>
            </w:rPr>
            <w:t>21</w:t>
          </w:r>
          <w:r>
            <w:rPr>
              <w:noProof/>
            </w:rPr>
            <w:fldChar w:fldCharType="end"/>
          </w:r>
        </w:p>
        <w:p w14:paraId="4D2D4E93"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_Toc361319655 \h </w:instrText>
          </w:r>
          <w:r>
            <w:rPr>
              <w:noProof/>
            </w:rPr>
          </w:r>
          <w:r>
            <w:rPr>
              <w:noProof/>
            </w:rPr>
            <w:fldChar w:fldCharType="separate"/>
          </w:r>
          <w:r w:rsidR="0004593B">
            <w:rPr>
              <w:noProof/>
            </w:rPr>
            <w:t>21</w:t>
          </w:r>
          <w:r>
            <w:rPr>
              <w:noProof/>
            </w:rPr>
            <w:fldChar w:fldCharType="end"/>
          </w:r>
        </w:p>
        <w:p w14:paraId="5E2C2EFF" w14:textId="77777777" w:rsidR="00284342" w:rsidRDefault="00284342">
          <w:pPr>
            <w:pStyle w:val="TOC2"/>
            <w:tabs>
              <w:tab w:val="right" w:leader="dot" w:pos="8290"/>
            </w:tabs>
            <w:rPr>
              <w:b w:val="0"/>
              <w:noProof/>
              <w:sz w:val="24"/>
              <w:szCs w:val="24"/>
              <w:lang w:eastAsia="ja-JP"/>
            </w:rPr>
          </w:pPr>
          <w:r w:rsidRPr="00B421DE">
            <w:rPr>
              <w:rFonts w:ascii="Calibri" w:hAnsi="Calibri"/>
              <w:noProof/>
            </w:rPr>
            <w:t>Participant and supporter roles</w:t>
          </w:r>
          <w:r>
            <w:rPr>
              <w:noProof/>
            </w:rPr>
            <w:tab/>
          </w:r>
          <w:r>
            <w:rPr>
              <w:noProof/>
            </w:rPr>
            <w:fldChar w:fldCharType="begin"/>
          </w:r>
          <w:r>
            <w:rPr>
              <w:noProof/>
            </w:rPr>
            <w:instrText xml:space="preserve"> PAGEREF _Toc361319656 \h </w:instrText>
          </w:r>
          <w:r>
            <w:rPr>
              <w:noProof/>
            </w:rPr>
          </w:r>
          <w:r>
            <w:rPr>
              <w:noProof/>
            </w:rPr>
            <w:fldChar w:fldCharType="separate"/>
          </w:r>
          <w:r w:rsidR="0004593B">
            <w:rPr>
              <w:noProof/>
            </w:rPr>
            <w:t>21</w:t>
          </w:r>
          <w:r>
            <w:rPr>
              <w:noProof/>
            </w:rPr>
            <w:fldChar w:fldCharType="end"/>
          </w:r>
        </w:p>
        <w:p w14:paraId="6013E56B" w14:textId="77777777" w:rsidR="00284342" w:rsidRDefault="00284342">
          <w:pPr>
            <w:pStyle w:val="TOC1"/>
            <w:tabs>
              <w:tab w:val="left" w:pos="1820"/>
              <w:tab w:val="right" w:leader="dot" w:pos="8290"/>
            </w:tabs>
            <w:rPr>
              <w:b w:val="0"/>
              <w:noProof/>
              <w:lang w:eastAsia="ja-JP"/>
            </w:rPr>
          </w:pPr>
          <w:r w:rsidRPr="00B421DE">
            <w:rPr>
              <w:rFonts w:ascii="Calibri" w:hAnsi="Calibri"/>
              <w:noProof/>
            </w:rPr>
            <w:t>Building Block 4</w:t>
          </w:r>
          <w:r>
            <w:rPr>
              <w:b w:val="0"/>
              <w:noProof/>
              <w:lang w:eastAsia="ja-JP"/>
            </w:rPr>
            <w:tab/>
          </w:r>
          <w:r w:rsidRPr="00B421DE">
            <w:rPr>
              <w:rFonts w:ascii="Calibri" w:hAnsi="Calibri"/>
              <w:noProof/>
            </w:rPr>
            <w:t xml:space="preserve"> Partnerships and shared responsibility</w:t>
          </w:r>
          <w:r>
            <w:rPr>
              <w:noProof/>
            </w:rPr>
            <w:tab/>
          </w:r>
          <w:r>
            <w:rPr>
              <w:noProof/>
            </w:rPr>
            <w:fldChar w:fldCharType="begin"/>
          </w:r>
          <w:r>
            <w:rPr>
              <w:noProof/>
            </w:rPr>
            <w:instrText xml:space="preserve"> PAGEREF _Toc361319657 \h </w:instrText>
          </w:r>
          <w:r>
            <w:rPr>
              <w:noProof/>
            </w:rPr>
          </w:r>
          <w:r>
            <w:rPr>
              <w:noProof/>
            </w:rPr>
            <w:fldChar w:fldCharType="separate"/>
          </w:r>
          <w:r w:rsidR="0004593B">
            <w:rPr>
              <w:noProof/>
            </w:rPr>
            <w:t>22</w:t>
          </w:r>
          <w:r>
            <w:rPr>
              <w:noProof/>
            </w:rPr>
            <w:fldChar w:fldCharType="end"/>
          </w:r>
        </w:p>
        <w:p w14:paraId="76553294"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are partnerships and shared responsibility?</w:t>
          </w:r>
          <w:r>
            <w:rPr>
              <w:noProof/>
            </w:rPr>
            <w:tab/>
          </w:r>
          <w:r>
            <w:rPr>
              <w:noProof/>
            </w:rPr>
            <w:fldChar w:fldCharType="begin"/>
          </w:r>
          <w:r>
            <w:rPr>
              <w:noProof/>
            </w:rPr>
            <w:instrText xml:space="preserve"> PAGEREF _Toc361319658 \h </w:instrText>
          </w:r>
          <w:r>
            <w:rPr>
              <w:noProof/>
            </w:rPr>
          </w:r>
          <w:r>
            <w:rPr>
              <w:noProof/>
            </w:rPr>
            <w:fldChar w:fldCharType="separate"/>
          </w:r>
          <w:r w:rsidR="0004593B">
            <w:rPr>
              <w:noProof/>
            </w:rPr>
            <w:t>22</w:t>
          </w:r>
          <w:r>
            <w:rPr>
              <w:noProof/>
            </w:rPr>
            <w:fldChar w:fldCharType="end"/>
          </w:r>
        </w:p>
        <w:p w14:paraId="3D824982"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it important?</w:t>
          </w:r>
          <w:r>
            <w:rPr>
              <w:noProof/>
            </w:rPr>
            <w:tab/>
          </w:r>
          <w:r>
            <w:rPr>
              <w:noProof/>
            </w:rPr>
            <w:fldChar w:fldCharType="begin"/>
          </w:r>
          <w:r>
            <w:rPr>
              <w:noProof/>
            </w:rPr>
            <w:instrText xml:space="preserve"> PAGEREF _Toc361319659 \h </w:instrText>
          </w:r>
          <w:r>
            <w:rPr>
              <w:noProof/>
            </w:rPr>
          </w:r>
          <w:r>
            <w:rPr>
              <w:noProof/>
            </w:rPr>
            <w:fldChar w:fldCharType="separate"/>
          </w:r>
          <w:r w:rsidR="0004593B">
            <w:rPr>
              <w:noProof/>
            </w:rPr>
            <w:t>22</w:t>
          </w:r>
          <w:r>
            <w:rPr>
              <w:noProof/>
            </w:rPr>
            <w:fldChar w:fldCharType="end"/>
          </w:r>
        </w:p>
        <w:p w14:paraId="4A4ACFE0"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_Toc361319660 \h </w:instrText>
          </w:r>
          <w:r>
            <w:rPr>
              <w:noProof/>
            </w:rPr>
          </w:r>
          <w:r>
            <w:rPr>
              <w:noProof/>
            </w:rPr>
            <w:fldChar w:fldCharType="separate"/>
          </w:r>
          <w:r w:rsidR="0004593B">
            <w:rPr>
              <w:noProof/>
            </w:rPr>
            <w:t>22</w:t>
          </w:r>
          <w:r>
            <w:rPr>
              <w:noProof/>
            </w:rPr>
            <w:fldChar w:fldCharType="end"/>
          </w:r>
        </w:p>
        <w:p w14:paraId="3315A170" w14:textId="77777777" w:rsidR="00284342" w:rsidRDefault="00284342">
          <w:pPr>
            <w:pStyle w:val="TOC2"/>
            <w:tabs>
              <w:tab w:val="right" w:leader="dot" w:pos="8290"/>
            </w:tabs>
            <w:rPr>
              <w:b w:val="0"/>
              <w:noProof/>
              <w:sz w:val="24"/>
              <w:szCs w:val="24"/>
              <w:lang w:eastAsia="ja-JP"/>
            </w:rPr>
          </w:pPr>
          <w:r w:rsidRPr="00B421DE">
            <w:rPr>
              <w:rFonts w:ascii="Calibri" w:hAnsi="Calibri"/>
              <w:noProof/>
            </w:rPr>
            <w:t>Market response</w:t>
          </w:r>
          <w:r>
            <w:rPr>
              <w:noProof/>
            </w:rPr>
            <w:tab/>
          </w:r>
          <w:r>
            <w:rPr>
              <w:noProof/>
            </w:rPr>
            <w:fldChar w:fldCharType="begin"/>
          </w:r>
          <w:r>
            <w:rPr>
              <w:noProof/>
            </w:rPr>
            <w:instrText xml:space="preserve"> PAGEREF _Toc361319661 \h </w:instrText>
          </w:r>
          <w:r>
            <w:rPr>
              <w:noProof/>
            </w:rPr>
          </w:r>
          <w:r>
            <w:rPr>
              <w:noProof/>
            </w:rPr>
            <w:fldChar w:fldCharType="separate"/>
          </w:r>
          <w:r w:rsidR="0004593B">
            <w:rPr>
              <w:noProof/>
            </w:rPr>
            <w:t>22</w:t>
          </w:r>
          <w:r>
            <w:rPr>
              <w:noProof/>
            </w:rPr>
            <w:fldChar w:fldCharType="end"/>
          </w:r>
        </w:p>
        <w:p w14:paraId="5FDF1017"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_Toc361319662 \h </w:instrText>
          </w:r>
          <w:r>
            <w:rPr>
              <w:noProof/>
            </w:rPr>
          </w:r>
          <w:r>
            <w:rPr>
              <w:noProof/>
            </w:rPr>
            <w:fldChar w:fldCharType="separate"/>
          </w:r>
          <w:r w:rsidR="0004593B">
            <w:rPr>
              <w:noProof/>
            </w:rPr>
            <w:t>22</w:t>
          </w:r>
          <w:r>
            <w:rPr>
              <w:noProof/>
            </w:rPr>
            <w:fldChar w:fldCharType="end"/>
          </w:r>
        </w:p>
        <w:p w14:paraId="0B792A5C" w14:textId="77777777" w:rsidR="00284342" w:rsidRDefault="00284342">
          <w:pPr>
            <w:pStyle w:val="TOC2"/>
            <w:tabs>
              <w:tab w:val="right" w:leader="dot" w:pos="8290"/>
            </w:tabs>
            <w:rPr>
              <w:b w:val="0"/>
              <w:noProof/>
              <w:sz w:val="24"/>
              <w:szCs w:val="24"/>
              <w:lang w:eastAsia="ja-JP"/>
            </w:rPr>
          </w:pPr>
          <w:r>
            <w:rPr>
              <w:noProof/>
            </w:rPr>
            <w:lastRenderedPageBreak/>
            <w:t>Participant and supporter roles</w:t>
          </w:r>
          <w:r>
            <w:rPr>
              <w:noProof/>
            </w:rPr>
            <w:tab/>
          </w:r>
          <w:r>
            <w:rPr>
              <w:noProof/>
            </w:rPr>
            <w:fldChar w:fldCharType="begin"/>
          </w:r>
          <w:r>
            <w:rPr>
              <w:noProof/>
            </w:rPr>
            <w:instrText xml:space="preserve"> PAGEREF _Toc361319663 \h </w:instrText>
          </w:r>
          <w:r>
            <w:rPr>
              <w:noProof/>
            </w:rPr>
          </w:r>
          <w:r>
            <w:rPr>
              <w:noProof/>
            </w:rPr>
            <w:fldChar w:fldCharType="separate"/>
          </w:r>
          <w:r w:rsidR="0004593B">
            <w:rPr>
              <w:noProof/>
            </w:rPr>
            <w:t>23</w:t>
          </w:r>
          <w:r>
            <w:rPr>
              <w:noProof/>
            </w:rPr>
            <w:fldChar w:fldCharType="end"/>
          </w:r>
        </w:p>
        <w:p w14:paraId="425AC365" w14:textId="77777777" w:rsidR="00284342" w:rsidRDefault="00284342">
          <w:pPr>
            <w:pStyle w:val="TOC1"/>
            <w:tabs>
              <w:tab w:val="right" w:leader="dot" w:pos="8290"/>
            </w:tabs>
            <w:rPr>
              <w:b w:val="0"/>
              <w:noProof/>
              <w:lang w:eastAsia="ja-JP"/>
            </w:rPr>
          </w:pPr>
          <w:r w:rsidRPr="00B421DE">
            <w:rPr>
              <w:rFonts w:ascii="Calibri" w:hAnsi="Calibri"/>
              <w:noProof/>
            </w:rPr>
            <w:t>Service agreements</w:t>
          </w:r>
          <w:r>
            <w:rPr>
              <w:noProof/>
            </w:rPr>
            <w:tab/>
          </w:r>
          <w:r>
            <w:rPr>
              <w:noProof/>
            </w:rPr>
            <w:fldChar w:fldCharType="begin"/>
          </w:r>
          <w:r>
            <w:rPr>
              <w:noProof/>
            </w:rPr>
            <w:instrText xml:space="preserve"> PAGEREF _Toc361319664 \h </w:instrText>
          </w:r>
          <w:r>
            <w:rPr>
              <w:noProof/>
            </w:rPr>
          </w:r>
          <w:r>
            <w:rPr>
              <w:noProof/>
            </w:rPr>
            <w:fldChar w:fldCharType="separate"/>
          </w:r>
          <w:r w:rsidR="0004593B">
            <w:rPr>
              <w:noProof/>
            </w:rPr>
            <w:t>23</w:t>
          </w:r>
          <w:r>
            <w:rPr>
              <w:noProof/>
            </w:rPr>
            <w:fldChar w:fldCharType="end"/>
          </w:r>
        </w:p>
        <w:p w14:paraId="2F06C778"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are service agreements?</w:t>
          </w:r>
          <w:r>
            <w:rPr>
              <w:noProof/>
            </w:rPr>
            <w:tab/>
          </w:r>
          <w:r>
            <w:rPr>
              <w:noProof/>
            </w:rPr>
            <w:fldChar w:fldCharType="begin"/>
          </w:r>
          <w:r>
            <w:rPr>
              <w:noProof/>
            </w:rPr>
            <w:instrText xml:space="preserve"> PAGEREF _Toc361319665 \h </w:instrText>
          </w:r>
          <w:r>
            <w:rPr>
              <w:noProof/>
            </w:rPr>
          </w:r>
          <w:r>
            <w:rPr>
              <w:noProof/>
            </w:rPr>
            <w:fldChar w:fldCharType="separate"/>
          </w:r>
          <w:r w:rsidR="0004593B">
            <w:rPr>
              <w:noProof/>
            </w:rPr>
            <w:t>23</w:t>
          </w:r>
          <w:r>
            <w:rPr>
              <w:noProof/>
            </w:rPr>
            <w:fldChar w:fldCharType="end"/>
          </w:r>
        </w:p>
        <w:p w14:paraId="321F0EE7" w14:textId="77777777" w:rsidR="00284342" w:rsidRDefault="00284342">
          <w:pPr>
            <w:pStyle w:val="TOC2"/>
            <w:tabs>
              <w:tab w:val="right" w:leader="dot" w:pos="8290"/>
            </w:tabs>
            <w:rPr>
              <w:b w:val="0"/>
              <w:noProof/>
              <w:sz w:val="24"/>
              <w:szCs w:val="24"/>
              <w:lang w:eastAsia="ja-JP"/>
            </w:rPr>
          </w:pPr>
          <w:r>
            <w:rPr>
              <w:noProof/>
            </w:rPr>
            <w:t>Why are service agreements important?</w:t>
          </w:r>
          <w:r>
            <w:rPr>
              <w:noProof/>
            </w:rPr>
            <w:tab/>
          </w:r>
          <w:r>
            <w:rPr>
              <w:noProof/>
            </w:rPr>
            <w:fldChar w:fldCharType="begin"/>
          </w:r>
          <w:r>
            <w:rPr>
              <w:noProof/>
            </w:rPr>
            <w:instrText xml:space="preserve"> PAGEREF _Toc361319666 \h </w:instrText>
          </w:r>
          <w:r>
            <w:rPr>
              <w:noProof/>
            </w:rPr>
          </w:r>
          <w:r>
            <w:rPr>
              <w:noProof/>
            </w:rPr>
            <w:fldChar w:fldCharType="separate"/>
          </w:r>
          <w:r w:rsidR="0004593B">
            <w:rPr>
              <w:noProof/>
            </w:rPr>
            <w:t>23</w:t>
          </w:r>
          <w:r>
            <w:rPr>
              <w:noProof/>
            </w:rPr>
            <w:fldChar w:fldCharType="end"/>
          </w:r>
        </w:p>
        <w:p w14:paraId="6C8B7242" w14:textId="77777777" w:rsidR="00284342" w:rsidRDefault="00284342">
          <w:pPr>
            <w:pStyle w:val="TOC2"/>
            <w:tabs>
              <w:tab w:val="right" w:leader="dot" w:pos="8290"/>
            </w:tabs>
            <w:rPr>
              <w:b w:val="0"/>
              <w:noProof/>
              <w:sz w:val="24"/>
              <w:szCs w:val="24"/>
              <w:lang w:eastAsia="ja-JP"/>
            </w:rPr>
          </w:pPr>
          <w:r>
            <w:rPr>
              <w:noProof/>
            </w:rPr>
            <w:t>Examples of service agreements</w:t>
          </w:r>
          <w:r>
            <w:rPr>
              <w:noProof/>
            </w:rPr>
            <w:tab/>
          </w:r>
          <w:r>
            <w:rPr>
              <w:noProof/>
            </w:rPr>
            <w:fldChar w:fldCharType="begin"/>
          </w:r>
          <w:r>
            <w:rPr>
              <w:noProof/>
            </w:rPr>
            <w:instrText xml:space="preserve"> PAGEREF _Toc361319667 \h </w:instrText>
          </w:r>
          <w:r>
            <w:rPr>
              <w:noProof/>
            </w:rPr>
          </w:r>
          <w:r>
            <w:rPr>
              <w:noProof/>
            </w:rPr>
            <w:fldChar w:fldCharType="separate"/>
          </w:r>
          <w:r w:rsidR="0004593B">
            <w:rPr>
              <w:noProof/>
            </w:rPr>
            <w:t>23</w:t>
          </w:r>
          <w:r>
            <w:rPr>
              <w:noProof/>
            </w:rPr>
            <w:fldChar w:fldCharType="end"/>
          </w:r>
        </w:p>
        <w:p w14:paraId="3CAB2C9D" w14:textId="77777777" w:rsidR="00284342" w:rsidRDefault="00284342">
          <w:pPr>
            <w:pStyle w:val="TOC2"/>
            <w:tabs>
              <w:tab w:val="right" w:leader="dot" w:pos="8290"/>
            </w:tabs>
            <w:rPr>
              <w:b w:val="0"/>
              <w:noProof/>
              <w:sz w:val="24"/>
              <w:szCs w:val="24"/>
              <w:lang w:eastAsia="ja-JP"/>
            </w:rPr>
          </w:pPr>
          <w:r>
            <w:rPr>
              <w:noProof/>
            </w:rPr>
            <w:t>NDIS role</w:t>
          </w:r>
          <w:r>
            <w:rPr>
              <w:noProof/>
            </w:rPr>
            <w:tab/>
          </w:r>
          <w:r>
            <w:rPr>
              <w:noProof/>
            </w:rPr>
            <w:fldChar w:fldCharType="begin"/>
          </w:r>
          <w:r>
            <w:rPr>
              <w:noProof/>
            </w:rPr>
            <w:instrText xml:space="preserve"> PAGEREF _Toc361319668 \h </w:instrText>
          </w:r>
          <w:r>
            <w:rPr>
              <w:noProof/>
            </w:rPr>
          </w:r>
          <w:r>
            <w:rPr>
              <w:noProof/>
            </w:rPr>
            <w:fldChar w:fldCharType="separate"/>
          </w:r>
          <w:r w:rsidR="0004593B">
            <w:rPr>
              <w:noProof/>
            </w:rPr>
            <w:t>23</w:t>
          </w:r>
          <w:r>
            <w:rPr>
              <w:noProof/>
            </w:rPr>
            <w:fldChar w:fldCharType="end"/>
          </w:r>
        </w:p>
        <w:p w14:paraId="0DDB4666" w14:textId="77777777" w:rsidR="00284342" w:rsidRDefault="00284342">
          <w:pPr>
            <w:pStyle w:val="TOC2"/>
            <w:tabs>
              <w:tab w:val="right" w:leader="dot" w:pos="8290"/>
            </w:tabs>
            <w:rPr>
              <w:b w:val="0"/>
              <w:noProof/>
              <w:sz w:val="24"/>
              <w:szCs w:val="24"/>
              <w:lang w:eastAsia="ja-JP"/>
            </w:rPr>
          </w:pPr>
          <w:r>
            <w:rPr>
              <w:noProof/>
            </w:rPr>
            <w:t>Participant and support roles</w:t>
          </w:r>
          <w:r>
            <w:rPr>
              <w:noProof/>
            </w:rPr>
            <w:tab/>
          </w:r>
          <w:r>
            <w:rPr>
              <w:noProof/>
            </w:rPr>
            <w:fldChar w:fldCharType="begin"/>
          </w:r>
          <w:r>
            <w:rPr>
              <w:noProof/>
            </w:rPr>
            <w:instrText xml:space="preserve"> PAGEREF _Toc361319669 \h </w:instrText>
          </w:r>
          <w:r>
            <w:rPr>
              <w:noProof/>
            </w:rPr>
          </w:r>
          <w:r>
            <w:rPr>
              <w:noProof/>
            </w:rPr>
            <w:fldChar w:fldCharType="separate"/>
          </w:r>
          <w:r w:rsidR="0004593B">
            <w:rPr>
              <w:noProof/>
            </w:rPr>
            <w:t>23</w:t>
          </w:r>
          <w:r>
            <w:rPr>
              <w:noProof/>
            </w:rPr>
            <w:fldChar w:fldCharType="end"/>
          </w:r>
        </w:p>
        <w:p w14:paraId="302875D9" w14:textId="77777777" w:rsidR="00284342" w:rsidRDefault="00284342">
          <w:pPr>
            <w:pStyle w:val="TOC1"/>
            <w:tabs>
              <w:tab w:val="left" w:pos="1820"/>
              <w:tab w:val="right" w:leader="dot" w:pos="8290"/>
            </w:tabs>
            <w:rPr>
              <w:b w:val="0"/>
              <w:noProof/>
              <w:lang w:eastAsia="ja-JP"/>
            </w:rPr>
          </w:pPr>
          <w:r w:rsidRPr="00B421DE">
            <w:rPr>
              <w:rFonts w:ascii="Calibri" w:hAnsi="Calibri"/>
              <w:noProof/>
            </w:rPr>
            <w:t>Building Block 5</w:t>
          </w:r>
          <w:r>
            <w:rPr>
              <w:b w:val="0"/>
              <w:noProof/>
              <w:lang w:eastAsia="ja-JP"/>
            </w:rPr>
            <w:tab/>
          </w:r>
          <w:r w:rsidRPr="00B421DE">
            <w:rPr>
              <w:rFonts w:ascii="Calibri" w:hAnsi="Calibri"/>
              <w:noProof/>
            </w:rPr>
            <w:t xml:space="preserve"> A practical plan including resources</w:t>
          </w:r>
          <w:r>
            <w:rPr>
              <w:noProof/>
            </w:rPr>
            <w:tab/>
          </w:r>
          <w:r>
            <w:rPr>
              <w:noProof/>
            </w:rPr>
            <w:fldChar w:fldCharType="begin"/>
          </w:r>
          <w:r>
            <w:rPr>
              <w:noProof/>
            </w:rPr>
            <w:instrText xml:space="preserve"> PAGEREF _Toc361319670 \h </w:instrText>
          </w:r>
          <w:r>
            <w:rPr>
              <w:noProof/>
            </w:rPr>
          </w:r>
          <w:r>
            <w:rPr>
              <w:noProof/>
            </w:rPr>
            <w:fldChar w:fldCharType="separate"/>
          </w:r>
          <w:r w:rsidR="0004593B">
            <w:rPr>
              <w:noProof/>
            </w:rPr>
            <w:t>24</w:t>
          </w:r>
          <w:r>
            <w:rPr>
              <w:noProof/>
            </w:rPr>
            <w:fldChar w:fldCharType="end"/>
          </w:r>
        </w:p>
        <w:p w14:paraId="1B3DC18D"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is a practical plan?</w:t>
          </w:r>
          <w:r>
            <w:rPr>
              <w:noProof/>
            </w:rPr>
            <w:tab/>
          </w:r>
          <w:r>
            <w:rPr>
              <w:noProof/>
            </w:rPr>
            <w:fldChar w:fldCharType="begin"/>
          </w:r>
          <w:r>
            <w:rPr>
              <w:noProof/>
            </w:rPr>
            <w:instrText xml:space="preserve"> PAGEREF _Toc361319671 \h </w:instrText>
          </w:r>
          <w:r>
            <w:rPr>
              <w:noProof/>
            </w:rPr>
          </w:r>
          <w:r>
            <w:rPr>
              <w:noProof/>
            </w:rPr>
            <w:fldChar w:fldCharType="separate"/>
          </w:r>
          <w:r w:rsidR="0004593B">
            <w:rPr>
              <w:noProof/>
            </w:rPr>
            <w:t>24</w:t>
          </w:r>
          <w:r>
            <w:rPr>
              <w:noProof/>
            </w:rPr>
            <w:fldChar w:fldCharType="end"/>
          </w:r>
        </w:p>
        <w:p w14:paraId="2B370F26"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a practical plan important?</w:t>
          </w:r>
          <w:r>
            <w:rPr>
              <w:noProof/>
            </w:rPr>
            <w:tab/>
          </w:r>
          <w:r>
            <w:rPr>
              <w:noProof/>
            </w:rPr>
            <w:fldChar w:fldCharType="begin"/>
          </w:r>
          <w:r>
            <w:rPr>
              <w:noProof/>
            </w:rPr>
            <w:instrText xml:space="preserve"> PAGEREF _Toc361319672 \h </w:instrText>
          </w:r>
          <w:r>
            <w:rPr>
              <w:noProof/>
            </w:rPr>
          </w:r>
          <w:r>
            <w:rPr>
              <w:noProof/>
            </w:rPr>
            <w:fldChar w:fldCharType="separate"/>
          </w:r>
          <w:r w:rsidR="0004593B">
            <w:rPr>
              <w:noProof/>
            </w:rPr>
            <w:t>24</w:t>
          </w:r>
          <w:r>
            <w:rPr>
              <w:noProof/>
            </w:rPr>
            <w:fldChar w:fldCharType="end"/>
          </w:r>
        </w:p>
        <w:p w14:paraId="7A4CDEDF"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_Toc361319673 \h </w:instrText>
          </w:r>
          <w:r>
            <w:rPr>
              <w:noProof/>
            </w:rPr>
          </w:r>
          <w:r>
            <w:rPr>
              <w:noProof/>
            </w:rPr>
            <w:fldChar w:fldCharType="separate"/>
          </w:r>
          <w:r w:rsidR="0004593B">
            <w:rPr>
              <w:noProof/>
            </w:rPr>
            <w:t>24</w:t>
          </w:r>
          <w:r>
            <w:rPr>
              <w:noProof/>
            </w:rPr>
            <w:fldChar w:fldCharType="end"/>
          </w:r>
        </w:p>
        <w:p w14:paraId="720F0872"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_Toc361319674 \h </w:instrText>
          </w:r>
          <w:r>
            <w:rPr>
              <w:noProof/>
            </w:rPr>
          </w:r>
          <w:r>
            <w:rPr>
              <w:noProof/>
            </w:rPr>
            <w:fldChar w:fldCharType="separate"/>
          </w:r>
          <w:r w:rsidR="0004593B">
            <w:rPr>
              <w:noProof/>
            </w:rPr>
            <w:t>24</w:t>
          </w:r>
          <w:r>
            <w:rPr>
              <w:noProof/>
            </w:rPr>
            <w:fldChar w:fldCharType="end"/>
          </w:r>
        </w:p>
        <w:p w14:paraId="45C3EBEF" w14:textId="77777777" w:rsidR="00284342" w:rsidRDefault="00284342">
          <w:pPr>
            <w:pStyle w:val="TOC2"/>
            <w:tabs>
              <w:tab w:val="right" w:leader="dot" w:pos="8290"/>
            </w:tabs>
            <w:rPr>
              <w:b w:val="0"/>
              <w:noProof/>
              <w:sz w:val="24"/>
              <w:szCs w:val="24"/>
              <w:lang w:eastAsia="ja-JP"/>
            </w:rPr>
          </w:pPr>
          <w:r>
            <w:rPr>
              <w:noProof/>
            </w:rPr>
            <w:t>Participant and supporter roles</w:t>
          </w:r>
          <w:r>
            <w:rPr>
              <w:noProof/>
            </w:rPr>
            <w:tab/>
          </w:r>
          <w:r>
            <w:rPr>
              <w:noProof/>
            </w:rPr>
            <w:fldChar w:fldCharType="begin"/>
          </w:r>
          <w:r>
            <w:rPr>
              <w:noProof/>
            </w:rPr>
            <w:instrText xml:space="preserve"> PAGEREF _Toc361319675 \h </w:instrText>
          </w:r>
          <w:r>
            <w:rPr>
              <w:noProof/>
            </w:rPr>
          </w:r>
          <w:r>
            <w:rPr>
              <w:noProof/>
            </w:rPr>
            <w:fldChar w:fldCharType="separate"/>
          </w:r>
          <w:r w:rsidR="0004593B">
            <w:rPr>
              <w:noProof/>
            </w:rPr>
            <w:t>24</w:t>
          </w:r>
          <w:r>
            <w:rPr>
              <w:noProof/>
            </w:rPr>
            <w:fldChar w:fldCharType="end"/>
          </w:r>
        </w:p>
        <w:p w14:paraId="083F06AB" w14:textId="77777777" w:rsidR="00284342" w:rsidRDefault="00284342">
          <w:pPr>
            <w:pStyle w:val="TOC1"/>
            <w:tabs>
              <w:tab w:val="left" w:pos="1820"/>
              <w:tab w:val="right" w:leader="dot" w:pos="8290"/>
            </w:tabs>
            <w:rPr>
              <w:b w:val="0"/>
              <w:noProof/>
              <w:lang w:eastAsia="ja-JP"/>
            </w:rPr>
          </w:pPr>
          <w:r w:rsidRPr="00B421DE">
            <w:rPr>
              <w:rFonts w:ascii="Calibri" w:hAnsi="Calibri"/>
              <w:noProof/>
            </w:rPr>
            <w:t>Building Block 6</w:t>
          </w:r>
          <w:r>
            <w:rPr>
              <w:b w:val="0"/>
              <w:noProof/>
              <w:lang w:eastAsia="ja-JP"/>
            </w:rPr>
            <w:tab/>
          </w:r>
          <w:r w:rsidRPr="00B421DE">
            <w:rPr>
              <w:rFonts w:ascii="Calibri" w:hAnsi="Calibri"/>
              <w:noProof/>
            </w:rPr>
            <w:t xml:space="preserve"> Safeguards</w:t>
          </w:r>
          <w:r>
            <w:rPr>
              <w:noProof/>
            </w:rPr>
            <w:tab/>
          </w:r>
          <w:r>
            <w:rPr>
              <w:noProof/>
            </w:rPr>
            <w:fldChar w:fldCharType="begin"/>
          </w:r>
          <w:r>
            <w:rPr>
              <w:noProof/>
            </w:rPr>
            <w:instrText xml:space="preserve"> PAGEREF _Toc361319676 \h </w:instrText>
          </w:r>
          <w:r>
            <w:rPr>
              <w:noProof/>
            </w:rPr>
          </w:r>
          <w:r>
            <w:rPr>
              <w:noProof/>
            </w:rPr>
            <w:fldChar w:fldCharType="separate"/>
          </w:r>
          <w:r w:rsidR="0004593B">
            <w:rPr>
              <w:noProof/>
            </w:rPr>
            <w:t>25</w:t>
          </w:r>
          <w:r>
            <w:rPr>
              <w:noProof/>
            </w:rPr>
            <w:fldChar w:fldCharType="end"/>
          </w:r>
        </w:p>
        <w:p w14:paraId="74EF959A"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are safeguards?</w:t>
          </w:r>
          <w:r>
            <w:rPr>
              <w:noProof/>
            </w:rPr>
            <w:tab/>
          </w:r>
          <w:r>
            <w:rPr>
              <w:noProof/>
            </w:rPr>
            <w:fldChar w:fldCharType="begin"/>
          </w:r>
          <w:r>
            <w:rPr>
              <w:noProof/>
            </w:rPr>
            <w:instrText xml:space="preserve"> PAGEREF _Toc361319677 \h </w:instrText>
          </w:r>
          <w:r>
            <w:rPr>
              <w:noProof/>
            </w:rPr>
          </w:r>
          <w:r>
            <w:rPr>
              <w:noProof/>
            </w:rPr>
            <w:fldChar w:fldCharType="separate"/>
          </w:r>
          <w:r w:rsidR="0004593B">
            <w:rPr>
              <w:noProof/>
            </w:rPr>
            <w:t>25</w:t>
          </w:r>
          <w:r>
            <w:rPr>
              <w:noProof/>
            </w:rPr>
            <w:fldChar w:fldCharType="end"/>
          </w:r>
        </w:p>
        <w:p w14:paraId="264B19BA"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are safeguards important?</w:t>
          </w:r>
          <w:r>
            <w:rPr>
              <w:noProof/>
            </w:rPr>
            <w:tab/>
          </w:r>
          <w:r>
            <w:rPr>
              <w:noProof/>
            </w:rPr>
            <w:fldChar w:fldCharType="begin"/>
          </w:r>
          <w:r>
            <w:rPr>
              <w:noProof/>
            </w:rPr>
            <w:instrText xml:space="preserve"> PAGEREF _Toc361319678 \h </w:instrText>
          </w:r>
          <w:r>
            <w:rPr>
              <w:noProof/>
            </w:rPr>
          </w:r>
          <w:r>
            <w:rPr>
              <w:noProof/>
            </w:rPr>
            <w:fldChar w:fldCharType="separate"/>
          </w:r>
          <w:r w:rsidR="0004593B">
            <w:rPr>
              <w:noProof/>
            </w:rPr>
            <w:t>25</w:t>
          </w:r>
          <w:r>
            <w:rPr>
              <w:noProof/>
            </w:rPr>
            <w:fldChar w:fldCharType="end"/>
          </w:r>
        </w:p>
        <w:p w14:paraId="2A26B3E3"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_Toc361319679 \h </w:instrText>
          </w:r>
          <w:r>
            <w:rPr>
              <w:noProof/>
            </w:rPr>
          </w:r>
          <w:r>
            <w:rPr>
              <w:noProof/>
            </w:rPr>
            <w:fldChar w:fldCharType="separate"/>
          </w:r>
          <w:r w:rsidR="0004593B">
            <w:rPr>
              <w:noProof/>
            </w:rPr>
            <w:t>25</w:t>
          </w:r>
          <w:r>
            <w:rPr>
              <w:noProof/>
            </w:rPr>
            <w:fldChar w:fldCharType="end"/>
          </w:r>
        </w:p>
        <w:p w14:paraId="29CFD199" w14:textId="77777777" w:rsidR="00284342" w:rsidRDefault="00284342">
          <w:pPr>
            <w:pStyle w:val="TOC2"/>
            <w:tabs>
              <w:tab w:val="right" w:leader="dot" w:pos="8290"/>
            </w:tabs>
            <w:rPr>
              <w:b w:val="0"/>
              <w:noProof/>
              <w:sz w:val="24"/>
              <w:szCs w:val="24"/>
              <w:lang w:eastAsia="ja-JP"/>
            </w:rPr>
          </w:pPr>
          <w:r w:rsidRPr="00B421DE">
            <w:rPr>
              <w:rFonts w:ascii="Calibri" w:hAnsi="Calibri"/>
              <w:noProof/>
            </w:rPr>
            <w:t>Market response</w:t>
          </w:r>
          <w:r>
            <w:rPr>
              <w:noProof/>
            </w:rPr>
            <w:tab/>
          </w:r>
          <w:r>
            <w:rPr>
              <w:noProof/>
            </w:rPr>
            <w:fldChar w:fldCharType="begin"/>
          </w:r>
          <w:r>
            <w:rPr>
              <w:noProof/>
            </w:rPr>
            <w:instrText xml:space="preserve"> PAGEREF _Toc361319680 \h </w:instrText>
          </w:r>
          <w:r>
            <w:rPr>
              <w:noProof/>
            </w:rPr>
          </w:r>
          <w:r>
            <w:rPr>
              <w:noProof/>
            </w:rPr>
            <w:fldChar w:fldCharType="separate"/>
          </w:r>
          <w:r w:rsidR="0004593B">
            <w:rPr>
              <w:noProof/>
            </w:rPr>
            <w:t>26</w:t>
          </w:r>
          <w:r>
            <w:rPr>
              <w:noProof/>
            </w:rPr>
            <w:fldChar w:fldCharType="end"/>
          </w:r>
        </w:p>
        <w:p w14:paraId="24A8B506"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_Toc361319681 \h </w:instrText>
          </w:r>
          <w:r>
            <w:rPr>
              <w:noProof/>
            </w:rPr>
          </w:r>
          <w:r>
            <w:rPr>
              <w:noProof/>
            </w:rPr>
            <w:fldChar w:fldCharType="separate"/>
          </w:r>
          <w:r w:rsidR="0004593B">
            <w:rPr>
              <w:noProof/>
            </w:rPr>
            <w:t>26</w:t>
          </w:r>
          <w:r>
            <w:rPr>
              <w:noProof/>
            </w:rPr>
            <w:fldChar w:fldCharType="end"/>
          </w:r>
        </w:p>
        <w:p w14:paraId="773563DE" w14:textId="77777777" w:rsidR="00284342" w:rsidRDefault="00284342">
          <w:pPr>
            <w:pStyle w:val="TOC2"/>
            <w:tabs>
              <w:tab w:val="right" w:leader="dot" w:pos="8290"/>
            </w:tabs>
            <w:rPr>
              <w:b w:val="0"/>
              <w:noProof/>
              <w:sz w:val="24"/>
              <w:szCs w:val="24"/>
              <w:lang w:eastAsia="ja-JP"/>
            </w:rPr>
          </w:pPr>
          <w:r>
            <w:rPr>
              <w:noProof/>
            </w:rPr>
            <w:t>Participant and supporter roles</w:t>
          </w:r>
          <w:r>
            <w:rPr>
              <w:noProof/>
            </w:rPr>
            <w:tab/>
          </w:r>
          <w:r>
            <w:rPr>
              <w:noProof/>
            </w:rPr>
            <w:fldChar w:fldCharType="begin"/>
          </w:r>
          <w:r>
            <w:rPr>
              <w:noProof/>
            </w:rPr>
            <w:instrText xml:space="preserve"> PAGEREF _Toc361319682 \h </w:instrText>
          </w:r>
          <w:r>
            <w:rPr>
              <w:noProof/>
            </w:rPr>
          </w:r>
          <w:r>
            <w:rPr>
              <w:noProof/>
            </w:rPr>
            <w:fldChar w:fldCharType="separate"/>
          </w:r>
          <w:r w:rsidR="0004593B">
            <w:rPr>
              <w:noProof/>
            </w:rPr>
            <w:t>26</w:t>
          </w:r>
          <w:r>
            <w:rPr>
              <w:noProof/>
            </w:rPr>
            <w:fldChar w:fldCharType="end"/>
          </w:r>
        </w:p>
        <w:p w14:paraId="564540CC" w14:textId="77777777" w:rsidR="00284342" w:rsidRDefault="00284342">
          <w:pPr>
            <w:pStyle w:val="TOC1"/>
            <w:tabs>
              <w:tab w:val="left" w:pos="1820"/>
              <w:tab w:val="right" w:leader="dot" w:pos="8290"/>
            </w:tabs>
            <w:rPr>
              <w:b w:val="0"/>
              <w:noProof/>
              <w:lang w:eastAsia="ja-JP"/>
            </w:rPr>
          </w:pPr>
          <w:r w:rsidRPr="00B421DE">
            <w:rPr>
              <w:rFonts w:ascii="Calibri" w:hAnsi="Calibri"/>
              <w:noProof/>
            </w:rPr>
            <w:t>Building Block 7</w:t>
          </w:r>
          <w:r>
            <w:rPr>
              <w:b w:val="0"/>
              <w:noProof/>
              <w:lang w:eastAsia="ja-JP"/>
            </w:rPr>
            <w:tab/>
          </w:r>
          <w:r w:rsidRPr="00B421DE">
            <w:rPr>
              <w:rFonts w:ascii="Calibri" w:hAnsi="Calibri"/>
              <w:noProof/>
            </w:rPr>
            <w:t xml:space="preserve"> Options for housing</w:t>
          </w:r>
          <w:r>
            <w:rPr>
              <w:noProof/>
            </w:rPr>
            <w:tab/>
          </w:r>
          <w:r>
            <w:rPr>
              <w:noProof/>
            </w:rPr>
            <w:fldChar w:fldCharType="begin"/>
          </w:r>
          <w:r>
            <w:rPr>
              <w:noProof/>
            </w:rPr>
            <w:instrText xml:space="preserve"> PAGEREF _Toc361319683 \h </w:instrText>
          </w:r>
          <w:r>
            <w:rPr>
              <w:noProof/>
            </w:rPr>
          </w:r>
          <w:r>
            <w:rPr>
              <w:noProof/>
            </w:rPr>
            <w:fldChar w:fldCharType="separate"/>
          </w:r>
          <w:r w:rsidR="0004593B">
            <w:rPr>
              <w:noProof/>
            </w:rPr>
            <w:t>27</w:t>
          </w:r>
          <w:r>
            <w:rPr>
              <w:noProof/>
            </w:rPr>
            <w:fldChar w:fldCharType="end"/>
          </w:r>
        </w:p>
        <w:p w14:paraId="39D3A368"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information about housing options important?</w:t>
          </w:r>
          <w:r>
            <w:rPr>
              <w:noProof/>
            </w:rPr>
            <w:tab/>
          </w:r>
          <w:r>
            <w:rPr>
              <w:noProof/>
            </w:rPr>
            <w:fldChar w:fldCharType="begin"/>
          </w:r>
          <w:r>
            <w:rPr>
              <w:noProof/>
            </w:rPr>
            <w:instrText xml:space="preserve"> PAGEREF _Toc361319684 \h </w:instrText>
          </w:r>
          <w:r>
            <w:rPr>
              <w:noProof/>
            </w:rPr>
          </w:r>
          <w:r>
            <w:rPr>
              <w:noProof/>
            </w:rPr>
            <w:fldChar w:fldCharType="separate"/>
          </w:r>
          <w:r w:rsidR="0004593B">
            <w:rPr>
              <w:noProof/>
            </w:rPr>
            <w:t>27</w:t>
          </w:r>
          <w:r>
            <w:rPr>
              <w:noProof/>
            </w:rPr>
            <w:fldChar w:fldCharType="end"/>
          </w:r>
        </w:p>
        <w:p w14:paraId="0730A9B2" w14:textId="77777777" w:rsidR="00284342" w:rsidRDefault="00284342">
          <w:pPr>
            <w:pStyle w:val="TOC1"/>
            <w:tabs>
              <w:tab w:val="right" w:leader="dot" w:pos="8290"/>
            </w:tabs>
            <w:rPr>
              <w:b w:val="0"/>
              <w:noProof/>
              <w:lang w:eastAsia="ja-JP"/>
            </w:rPr>
          </w:pPr>
          <w:r w:rsidRPr="00B421DE">
            <w:rPr>
              <w:rFonts w:ascii="Calibri" w:hAnsi="Calibri"/>
              <w:noProof/>
            </w:rPr>
            <w:t>Private rental</w:t>
          </w:r>
          <w:r>
            <w:rPr>
              <w:noProof/>
            </w:rPr>
            <w:tab/>
          </w:r>
          <w:r>
            <w:rPr>
              <w:noProof/>
            </w:rPr>
            <w:fldChar w:fldCharType="begin"/>
          </w:r>
          <w:r>
            <w:rPr>
              <w:noProof/>
            </w:rPr>
            <w:instrText xml:space="preserve"> PAGEREF _Toc361319685 \h </w:instrText>
          </w:r>
          <w:r>
            <w:rPr>
              <w:noProof/>
            </w:rPr>
          </w:r>
          <w:r>
            <w:rPr>
              <w:noProof/>
            </w:rPr>
            <w:fldChar w:fldCharType="separate"/>
          </w:r>
          <w:r w:rsidR="0004593B">
            <w:rPr>
              <w:noProof/>
            </w:rPr>
            <w:t>27</w:t>
          </w:r>
          <w:r>
            <w:rPr>
              <w:noProof/>
            </w:rPr>
            <w:fldChar w:fldCharType="end"/>
          </w:r>
        </w:p>
        <w:p w14:paraId="70EACE21" w14:textId="77777777" w:rsidR="00284342" w:rsidRDefault="00284342">
          <w:pPr>
            <w:pStyle w:val="TOC2"/>
            <w:tabs>
              <w:tab w:val="right" w:leader="dot" w:pos="8290"/>
            </w:tabs>
            <w:rPr>
              <w:b w:val="0"/>
              <w:noProof/>
              <w:sz w:val="24"/>
              <w:szCs w:val="24"/>
              <w:lang w:eastAsia="ja-JP"/>
            </w:rPr>
          </w:pPr>
          <w:r w:rsidRPr="00B421DE">
            <w:rPr>
              <w:rFonts w:ascii="Calibri" w:hAnsi="Calibri"/>
              <w:noProof/>
            </w:rPr>
            <w:t>Proximity to personal networks</w:t>
          </w:r>
          <w:r>
            <w:rPr>
              <w:noProof/>
            </w:rPr>
            <w:tab/>
          </w:r>
          <w:r>
            <w:rPr>
              <w:noProof/>
            </w:rPr>
            <w:fldChar w:fldCharType="begin"/>
          </w:r>
          <w:r>
            <w:rPr>
              <w:noProof/>
            </w:rPr>
            <w:instrText xml:space="preserve"> PAGEREF _Toc361319686 \h </w:instrText>
          </w:r>
          <w:r>
            <w:rPr>
              <w:noProof/>
            </w:rPr>
          </w:r>
          <w:r>
            <w:rPr>
              <w:noProof/>
            </w:rPr>
            <w:fldChar w:fldCharType="separate"/>
          </w:r>
          <w:r w:rsidR="0004593B">
            <w:rPr>
              <w:noProof/>
            </w:rPr>
            <w:t>27</w:t>
          </w:r>
          <w:r>
            <w:rPr>
              <w:noProof/>
            </w:rPr>
            <w:fldChar w:fldCharType="end"/>
          </w:r>
        </w:p>
        <w:p w14:paraId="7AF2B83A" w14:textId="77777777" w:rsidR="00284342" w:rsidRDefault="00284342">
          <w:pPr>
            <w:pStyle w:val="TOC2"/>
            <w:tabs>
              <w:tab w:val="right" w:leader="dot" w:pos="8290"/>
            </w:tabs>
            <w:rPr>
              <w:b w:val="0"/>
              <w:noProof/>
              <w:sz w:val="24"/>
              <w:szCs w:val="24"/>
              <w:lang w:eastAsia="ja-JP"/>
            </w:rPr>
          </w:pPr>
          <w:r w:rsidRPr="00B421DE">
            <w:rPr>
              <w:rFonts w:ascii="Calibri" w:hAnsi="Calibri"/>
              <w:noProof/>
            </w:rPr>
            <w:t>Accessibility</w:t>
          </w:r>
          <w:r>
            <w:rPr>
              <w:noProof/>
            </w:rPr>
            <w:tab/>
          </w:r>
          <w:r>
            <w:rPr>
              <w:noProof/>
            </w:rPr>
            <w:fldChar w:fldCharType="begin"/>
          </w:r>
          <w:r>
            <w:rPr>
              <w:noProof/>
            </w:rPr>
            <w:instrText xml:space="preserve"> PAGEREF _Toc361319687 \h </w:instrText>
          </w:r>
          <w:r>
            <w:rPr>
              <w:noProof/>
            </w:rPr>
          </w:r>
          <w:r>
            <w:rPr>
              <w:noProof/>
            </w:rPr>
            <w:fldChar w:fldCharType="separate"/>
          </w:r>
          <w:r w:rsidR="0004593B">
            <w:rPr>
              <w:noProof/>
            </w:rPr>
            <w:t>27</w:t>
          </w:r>
          <w:r>
            <w:rPr>
              <w:noProof/>
            </w:rPr>
            <w:fldChar w:fldCharType="end"/>
          </w:r>
        </w:p>
        <w:p w14:paraId="4C928D2B"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 of accessible housing for private rental</w:t>
          </w:r>
          <w:r>
            <w:rPr>
              <w:noProof/>
            </w:rPr>
            <w:tab/>
          </w:r>
          <w:r>
            <w:rPr>
              <w:noProof/>
            </w:rPr>
            <w:fldChar w:fldCharType="begin"/>
          </w:r>
          <w:r>
            <w:rPr>
              <w:noProof/>
            </w:rPr>
            <w:instrText xml:space="preserve"> PAGEREF _Toc361319688 \h </w:instrText>
          </w:r>
          <w:r>
            <w:rPr>
              <w:noProof/>
            </w:rPr>
          </w:r>
          <w:r>
            <w:rPr>
              <w:noProof/>
            </w:rPr>
            <w:fldChar w:fldCharType="separate"/>
          </w:r>
          <w:r w:rsidR="0004593B">
            <w:rPr>
              <w:noProof/>
            </w:rPr>
            <w:t>28</w:t>
          </w:r>
          <w:r>
            <w:rPr>
              <w:noProof/>
            </w:rPr>
            <w:fldChar w:fldCharType="end"/>
          </w:r>
        </w:p>
        <w:p w14:paraId="2D3E8D74" w14:textId="77777777" w:rsidR="00284342" w:rsidRDefault="00284342">
          <w:pPr>
            <w:pStyle w:val="TOC2"/>
            <w:tabs>
              <w:tab w:val="right" w:leader="dot" w:pos="8290"/>
            </w:tabs>
            <w:rPr>
              <w:b w:val="0"/>
              <w:noProof/>
              <w:sz w:val="24"/>
              <w:szCs w:val="24"/>
              <w:lang w:eastAsia="ja-JP"/>
            </w:rPr>
          </w:pPr>
          <w:r w:rsidRPr="00B421DE">
            <w:rPr>
              <w:rFonts w:ascii="Calibri" w:hAnsi="Calibri"/>
              <w:noProof/>
            </w:rPr>
            <w:t>Affordability</w:t>
          </w:r>
          <w:r>
            <w:rPr>
              <w:noProof/>
            </w:rPr>
            <w:tab/>
          </w:r>
          <w:r>
            <w:rPr>
              <w:noProof/>
            </w:rPr>
            <w:fldChar w:fldCharType="begin"/>
          </w:r>
          <w:r>
            <w:rPr>
              <w:noProof/>
            </w:rPr>
            <w:instrText xml:space="preserve"> PAGEREF _Toc361319689 \h </w:instrText>
          </w:r>
          <w:r>
            <w:rPr>
              <w:noProof/>
            </w:rPr>
          </w:r>
          <w:r>
            <w:rPr>
              <w:noProof/>
            </w:rPr>
            <w:fldChar w:fldCharType="separate"/>
          </w:r>
          <w:r w:rsidR="0004593B">
            <w:rPr>
              <w:noProof/>
            </w:rPr>
            <w:t>28</w:t>
          </w:r>
          <w:r>
            <w:rPr>
              <w:noProof/>
            </w:rPr>
            <w:fldChar w:fldCharType="end"/>
          </w:r>
        </w:p>
        <w:p w14:paraId="53C56505"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 of Commonwealth and State assistance with rent and establishment costs</w:t>
          </w:r>
          <w:r>
            <w:rPr>
              <w:noProof/>
            </w:rPr>
            <w:tab/>
          </w:r>
          <w:r>
            <w:rPr>
              <w:noProof/>
            </w:rPr>
            <w:fldChar w:fldCharType="begin"/>
          </w:r>
          <w:r>
            <w:rPr>
              <w:noProof/>
            </w:rPr>
            <w:instrText xml:space="preserve"> PAGEREF _Toc361319690 \h </w:instrText>
          </w:r>
          <w:r>
            <w:rPr>
              <w:noProof/>
            </w:rPr>
          </w:r>
          <w:r>
            <w:rPr>
              <w:noProof/>
            </w:rPr>
            <w:fldChar w:fldCharType="separate"/>
          </w:r>
          <w:r w:rsidR="0004593B">
            <w:rPr>
              <w:noProof/>
            </w:rPr>
            <w:t>28</w:t>
          </w:r>
          <w:r>
            <w:rPr>
              <w:noProof/>
            </w:rPr>
            <w:fldChar w:fldCharType="end"/>
          </w:r>
        </w:p>
        <w:p w14:paraId="56C14E67"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 of house sharing with friends or strangers</w:t>
          </w:r>
          <w:r>
            <w:rPr>
              <w:noProof/>
            </w:rPr>
            <w:tab/>
          </w:r>
          <w:r>
            <w:rPr>
              <w:noProof/>
            </w:rPr>
            <w:fldChar w:fldCharType="begin"/>
          </w:r>
          <w:r>
            <w:rPr>
              <w:noProof/>
            </w:rPr>
            <w:instrText xml:space="preserve"> PAGEREF _Toc361319691 \h </w:instrText>
          </w:r>
          <w:r>
            <w:rPr>
              <w:noProof/>
            </w:rPr>
          </w:r>
          <w:r>
            <w:rPr>
              <w:noProof/>
            </w:rPr>
            <w:fldChar w:fldCharType="separate"/>
          </w:r>
          <w:r w:rsidR="0004593B">
            <w:rPr>
              <w:noProof/>
            </w:rPr>
            <w:t>28</w:t>
          </w:r>
          <w:r>
            <w:rPr>
              <w:noProof/>
            </w:rPr>
            <w:fldChar w:fldCharType="end"/>
          </w:r>
        </w:p>
        <w:p w14:paraId="50E99A3C" w14:textId="77777777" w:rsidR="00284342" w:rsidRDefault="00284342">
          <w:pPr>
            <w:pStyle w:val="TOC1"/>
            <w:tabs>
              <w:tab w:val="right" w:leader="dot" w:pos="8290"/>
            </w:tabs>
            <w:rPr>
              <w:b w:val="0"/>
              <w:noProof/>
              <w:lang w:eastAsia="ja-JP"/>
            </w:rPr>
          </w:pPr>
          <w:r w:rsidRPr="00B421DE">
            <w:rPr>
              <w:rFonts w:ascii="Calibri" w:hAnsi="Calibri"/>
              <w:noProof/>
            </w:rPr>
            <w:t>Social or public housing</w:t>
          </w:r>
          <w:r>
            <w:rPr>
              <w:noProof/>
            </w:rPr>
            <w:tab/>
          </w:r>
          <w:r>
            <w:rPr>
              <w:noProof/>
            </w:rPr>
            <w:fldChar w:fldCharType="begin"/>
          </w:r>
          <w:r>
            <w:rPr>
              <w:noProof/>
            </w:rPr>
            <w:instrText xml:space="preserve"> PAGEREF _Toc361319692 \h </w:instrText>
          </w:r>
          <w:r>
            <w:rPr>
              <w:noProof/>
            </w:rPr>
          </w:r>
          <w:r>
            <w:rPr>
              <w:noProof/>
            </w:rPr>
            <w:fldChar w:fldCharType="separate"/>
          </w:r>
          <w:r w:rsidR="0004593B">
            <w:rPr>
              <w:noProof/>
            </w:rPr>
            <w:t>28</w:t>
          </w:r>
          <w:r>
            <w:rPr>
              <w:noProof/>
            </w:rPr>
            <w:fldChar w:fldCharType="end"/>
          </w:r>
        </w:p>
        <w:p w14:paraId="2CCEE151" w14:textId="77777777" w:rsidR="00284342" w:rsidRDefault="00284342">
          <w:pPr>
            <w:pStyle w:val="TOC2"/>
            <w:tabs>
              <w:tab w:val="right" w:leader="dot" w:pos="8290"/>
            </w:tabs>
            <w:rPr>
              <w:b w:val="0"/>
              <w:noProof/>
              <w:sz w:val="24"/>
              <w:szCs w:val="24"/>
              <w:lang w:eastAsia="ja-JP"/>
            </w:rPr>
          </w:pPr>
          <w:r w:rsidRPr="00B421DE">
            <w:rPr>
              <w:rFonts w:ascii="Calibri" w:hAnsi="Calibri"/>
              <w:noProof/>
            </w:rPr>
            <w:t>Proximity to personal networks</w:t>
          </w:r>
          <w:r>
            <w:rPr>
              <w:noProof/>
            </w:rPr>
            <w:tab/>
          </w:r>
          <w:r>
            <w:rPr>
              <w:noProof/>
            </w:rPr>
            <w:fldChar w:fldCharType="begin"/>
          </w:r>
          <w:r>
            <w:rPr>
              <w:noProof/>
            </w:rPr>
            <w:instrText xml:space="preserve"> PAGEREF _Toc361319693 \h </w:instrText>
          </w:r>
          <w:r>
            <w:rPr>
              <w:noProof/>
            </w:rPr>
          </w:r>
          <w:r>
            <w:rPr>
              <w:noProof/>
            </w:rPr>
            <w:fldChar w:fldCharType="separate"/>
          </w:r>
          <w:r w:rsidR="0004593B">
            <w:rPr>
              <w:noProof/>
            </w:rPr>
            <w:t>29</w:t>
          </w:r>
          <w:r>
            <w:rPr>
              <w:noProof/>
            </w:rPr>
            <w:fldChar w:fldCharType="end"/>
          </w:r>
        </w:p>
        <w:p w14:paraId="17A69B06" w14:textId="77777777" w:rsidR="00284342" w:rsidRDefault="00284342">
          <w:pPr>
            <w:pStyle w:val="TOC2"/>
            <w:tabs>
              <w:tab w:val="right" w:leader="dot" w:pos="8290"/>
            </w:tabs>
            <w:rPr>
              <w:b w:val="0"/>
              <w:noProof/>
              <w:sz w:val="24"/>
              <w:szCs w:val="24"/>
              <w:lang w:eastAsia="ja-JP"/>
            </w:rPr>
          </w:pPr>
          <w:r w:rsidRPr="00B421DE">
            <w:rPr>
              <w:rFonts w:ascii="Calibri" w:hAnsi="Calibri"/>
              <w:noProof/>
            </w:rPr>
            <w:t>Accessibility</w:t>
          </w:r>
          <w:r>
            <w:rPr>
              <w:noProof/>
            </w:rPr>
            <w:tab/>
          </w:r>
          <w:r>
            <w:rPr>
              <w:noProof/>
            </w:rPr>
            <w:fldChar w:fldCharType="begin"/>
          </w:r>
          <w:r>
            <w:rPr>
              <w:noProof/>
            </w:rPr>
            <w:instrText xml:space="preserve"> PAGEREF _Toc361319694 \h </w:instrText>
          </w:r>
          <w:r>
            <w:rPr>
              <w:noProof/>
            </w:rPr>
          </w:r>
          <w:r>
            <w:rPr>
              <w:noProof/>
            </w:rPr>
            <w:fldChar w:fldCharType="separate"/>
          </w:r>
          <w:r w:rsidR="0004593B">
            <w:rPr>
              <w:noProof/>
            </w:rPr>
            <w:t>29</w:t>
          </w:r>
          <w:r>
            <w:rPr>
              <w:noProof/>
            </w:rPr>
            <w:fldChar w:fldCharType="end"/>
          </w:r>
        </w:p>
        <w:p w14:paraId="6D95EA4D" w14:textId="77777777" w:rsidR="00284342" w:rsidRDefault="00284342">
          <w:pPr>
            <w:pStyle w:val="TOC2"/>
            <w:tabs>
              <w:tab w:val="right" w:leader="dot" w:pos="8290"/>
            </w:tabs>
            <w:rPr>
              <w:b w:val="0"/>
              <w:noProof/>
              <w:sz w:val="24"/>
              <w:szCs w:val="24"/>
              <w:lang w:eastAsia="ja-JP"/>
            </w:rPr>
          </w:pPr>
          <w:r w:rsidRPr="00B421DE">
            <w:rPr>
              <w:rFonts w:ascii="Calibri" w:hAnsi="Calibri"/>
              <w:noProof/>
            </w:rPr>
            <w:t>Affordability</w:t>
          </w:r>
          <w:r>
            <w:rPr>
              <w:noProof/>
            </w:rPr>
            <w:tab/>
          </w:r>
          <w:r>
            <w:rPr>
              <w:noProof/>
            </w:rPr>
            <w:fldChar w:fldCharType="begin"/>
          </w:r>
          <w:r>
            <w:rPr>
              <w:noProof/>
            </w:rPr>
            <w:instrText xml:space="preserve"> PAGEREF _Toc361319695 \h </w:instrText>
          </w:r>
          <w:r>
            <w:rPr>
              <w:noProof/>
            </w:rPr>
          </w:r>
          <w:r>
            <w:rPr>
              <w:noProof/>
            </w:rPr>
            <w:fldChar w:fldCharType="separate"/>
          </w:r>
          <w:r w:rsidR="0004593B">
            <w:rPr>
              <w:noProof/>
            </w:rPr>
            <w:t>29</w:t>
          </w:r>
          <w:r>
            <w:rPr>
              <w:noProof/>
            </w:rPr>
            <w:fldChar w:fldCharType="end"/>
          </w:r>
        </w:p>
        <w:p w14:paraId="2B4A83DC"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_Toc361319696 \h </w:instrText>
          </w:r>
          <w:r>
            <w:rPr>
              <w:noProof/>
            </w:rPr>
          </w:r>
          <w:r>
            <w:rPr>
              <w:noProof/>
            </w:rPr>
            <w:fldChar w:fldCharType="separate"/>
          </w:r>
          <w:r w:rsidR="0004593B">
            <w:rPr>
              <w:noProof/>
            </w:rPr>
            <w:t>29</w:t>
          </w:r>
          <w:r>
            <w:rPr>
              <w:noProof/>
            </w:rPr>
            <w:fldChar w:fldCharType="end"/>
          </w:r>
        </w:p>
        <w:p w14:paraId="64B15A5F" w14:textId="77777777" w:rsidR="00284342" w:rsidRDefault="00284342">
          <w:pPr>
            <w:pStyle w:val="TOC1"/>
            <w:tabs>
              <w:tab w:val="right" w:leader="dot" w:pos="8290"/>
            </w:tabs>
            <w:rPr>
              <w:b w:val="0"/>
              <w:noProof/>
              <w:lang w:eastAsia="ja-JP"/>
            </w:rPr>
          </w:pPr>
          <w:r w:rsidRPr="00B421DE">
            <w:rPr>
              <w:rFonts w:ascii="Calibri" w:hAnsi="Calibri"/>
              <w:noProof/>
            </w:rPr>
            <w:t>Intentional communities</w:t>
          </w:r>
          <w:r>
            <w:rPr>
              <w:noProof/>
            </w:rPr>
            <w:tab/>
          </w:r>
          <w:r>
            <w:rPr>
              <w:noProof/>
            </w:rPr>
            <w:fldChar w:fldCharType="begin"/>
          </w:r>
          <w:r>
            <w:rPr>
              <w:noProof/>
            </w:rPr>
            <w:instrText xml:space="preserve"> PAGEREF _Toc361319697 \h </w:instrText>
          </w:r>
          <w:r>
            <w:rPr>
              <w:noProof/>
            </w:rPr>
          </w:r>
          <w:r>
            <w:rPr>
              <w:noProof/>
            </w:rPr>
            <w:fldChar w:fldCharType="separate"/>
          </w:r>
          <w:r w:rsidR="0004593B">
            <w:rPr>
              <w:noProof/>
            </w:rPr>
            <w:t>29</w:t>
          </w:r>
          <w:r>
            <w:rPr>
              <w:noProof/>
            </w:rPr>
            <w:fldChar w:fldCharType="end"/>
          </w:r>
        </w:p>
        <w:p w14:paraId="02E4EB59" w14:textId="77777777" w:rsidR="00284342" w:rsidRDefault="00284342">
          <w:pPr>
            <w:pStyle w:val="TOC2"/>
            <w:tabs>
              <w:tab w:val="right" w:leader="dot" w:pos="8290"/>
            </w:tabs>
            <w:rPr>
              <w:b w:val="0"/>
              <w:noProof/>
              <w:sz w:val="24"/>
              <w:szCs w:val="24"/>
              <w:lang w:eastAsia="ja-JP"/>
            </w:rPr>
          </w:pPr>
          <w:r w:rsidRPr="00B421DE">
            <w:rPr>
              <w:rFonts w:ascii="Calibri" w:hAnsi="Calibri"/>
              <w:noProof/>
            </w:rPr>
            <w:t>Proximity to informal supports</w:t>
          </w:r>
          <w:r>
            <w:rPr>
              <w:noProof/>
            </w:rPr>
            <w:tab/>
          </w:r>
          <w:r>
            <w:rPr>
              <w:noProof/>
            </w:rPr>
            <w:fldChar w:fldCharType="begin"/>
          </w:r>
          <w:r>
            <w:rPr>
              <w:noProof/>
            </w:rPr>
            <w:instrText xml:space="preserve"> PAGEREF _Toc361319698 \h </w:instrText>
          </w:r>
          <w:r>
            <w:rPr>
              <w:noProof/>
            </w:rPr>
          </w:r>
          <w:r>
            <w:rPr>
              <w:noProof/>
            </w:rPr>
            <w:fldChar w:fldCharType="separate"/>
          </w:r>
          <w:r w:rsidR="0004593B">
            <w:rPr>
              <w:noProof/>
            </w:rPr>
            <w:t>29</w:t>
          </w:r>
          <w:r>
            <w:rPr>
              <w:noProof/>
            </w:rPr>
            <w:fldChar w:fldCharType="end"/>
          </w:r>
        </w:p>
        <w:p w14:paraId="232559F9" w14:textId="77777777" w:rsidR="00284342" w:rsidRDefault="00284342">
          <w:pPr>
            <w:pStyle w:val="TOC2"/>
            <w:tabs>
              <w:tab w:val="right" w:leader="dot" w:pos="8290"/>
            </w:tabs>
            <w:rPr>
              <w:b w:val="0"/>
              <w:noProof/>
              <w:sz w:val="24"/>
              <w:szCs w:val="24"/>
              <w:lang w:eastAsia="ja-JP"/>
            </w:rPr>
          </w:pPr>
          <w:r w:rsidRPr="00B421DE">
            <w:rPr>
              <w:rFonts w:ascii="Calibri" w:hAnsi="Calibri"/>
              <w:noProof/>
            </w:rPr>
            <w:t>Accessibility</w:t>
          </w:r>
          <w:r>
            <w:rPr>
              <w:noProof/>
            </w:rPr>
            <w:tab/>
          </w:r>
          <w:r>
            <w:rPr>
              <w:noProof/>
            </w:rPr>
            <w:fldChar w:fldCharType="begin"/>
          </w:r>
          <w:r>
            <w:rPr>
              <w:noProof/>
            </w:rPr>
            <w:instrText xml:space="preserve"> PAGEREF _Toc361319699 \h </w:instrText>
          </w:r>
          <w:r>
            <w:rPr>
              <w:noProof/>
            </w:rPr>
          </w:r>
          <w:r>
            <w:rPr>
              <w:noProof/>
            </w:rPr>
            <w:fldChar w:fldCharType="separate"/>
          </w:r>
          <w:r w:rsidR="0004593B">
            <w:rPr>
              <w:noProof/>
            </w:rPr>
            <w:t>30</w:t>
          </w:r>
          <w:r>
            <w:rPr>
              <w:noProof/>
            </w:rPr>
            <w:fldChar w:fldCharType="end"/>
          </w:r>
        </w:p>
        <w:p w14:paraId="6AF9787A" w14:textId="77777777" w:rsidR="00284342" w:rsidRDefault="00284342">
          <w:pPr>
            <w:pStyle w:val="TOC2"/>
            <w:tabs>
              <w:tab w:val="right" w:leader="dot" w:pos="8290"/>
            </w:tabs>
            <w:rPr>
              <w:b w:val="0"/>
              <w:noProof/>
              <w:sz w:val="24"/>
              <w:szCs w:val="24"/>
              <w:lang w:eastAsia="ja-JP"/>
            </w:rPr>
          </w:pPr>
          <w:r w:rsidRPr="00B421DE">
            <w:rPr>
              <w:rFonts w:ascii="Calibri" w:hAnsi="Calibri"/>
              <w:noProof/>
            </w:rPr>
            <w:t>Affordability</w:t>
          </w:r>
          <w:r>
            <w:rPr>
              <w:noProof/>
            </w:rPr>
            <w:tab/>
          </w:r>
          <w:r>
            <w:rPr>
              <w:noProof/>
            </w:rPr>
            <w:fldChar w:fldCharType="begin"/>
          </w:r>
          <w:r>
            <w:rPr>
              <w:noProof/>
            </w:rPr>
            <w:instrText xml:space="preserve"> PAGEREF _Toc361319700 \h </w:instrText>
          </w:r>
          <w:r>
            <w:rPr>
              <w:noProof/>
            </w:rPr>
          </w:r>
          <w:r>
            <w:rPr>
              <w:noProof/>
            </w:rPr>
            <w:fldChar w:fldCharType="separate"/>
          </w:r>
          <w:r w:rsidR="0004593B">
            <w:rPr>
              <w:noProof/>
            </w:rPr>
            <w:t>30</w:t>
          </w:r>
          <w:r>
            <w:rPr>
              <w:noProof/>
            </w:rPr>
            <w:fldChar w:fldCharType="end"/>
          </w:r>
        </w:p>
        <w:p w14:paraId="7F8FDB0D"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_Toc361319701 \h </w:instrText>
          </w:r>
          <w:r>
            <w:rPr>
              <w:noProof/>
            </w:rPr>
          </w:r>
          <w:r>
            <w:rPr>
              <w:noProof/>
            </w:rPr>
            <w:fldChar w:fldCharType="separate"/>
          </w:r>
          <w:r w:rsidR="0004593B">
            <w:rPr>
              <w:noProof/>
            </w:rPr>
            <w:t>30</w:t>
          </w:r>
          <w:r>
            <w:rPr>
              <w:noProof/>
            </w:rPr>
            <w:fldChar w:fldCharType="end"/>
          </w:r>
        </w:p>
        <w:p w14:paraId="4CD36FF1" w14:textId="77777777" w:rsidR="00284342" w:rsidRDefault="00284342">
          <w:pPr>
            <w:pStyle w:val="TOC3"/>
            <w:tabs>
              <w:tab w:val="right" w:leader="dot" w:pos="8290"/>
            </w:tabs>
            <w:rPr>
              <w:noProof/>
              <w:sz w:val="24"/>
              <w:szCs w:val="24"/>
              <w:lang w:eastAsia="ja-JP"/>
            </w:rPr>
          </w:pPr>
          <w:r w:rsidRPr="00B421DE">
            <w:rPr>
              <w:rFonts w:ascii="Calibri" w:hAnsi="Calibri"/>
              <w:noProof/>
            </w:rPr>
            <w:t>Benambra Intentional Community</w:t>
          </w:r>
          <w:r>
            <w:rPr>
              <w:noProof/>
            </w:rPr>
            <w:tab/>
          </w:r>
          <w:r>
            <w:rPr>
              <w:noProof/>
            </w:rPr>
            <w:fldChar w:fldCharType="begin"/>
          </w:r>
          <w:r>
            <w:rPr>
              <w:noProof/>
            </w:rPr>
            <w:instrText xml:space="preserve"> PAGEREF _Toc361319702 \h </w:instrText>
          </w:r>
          <w:r>
            <w:rPr>
              <w:noProof/>
            </w:rPr>
          </w:r>
          <w:r>
            <w:rPr>
              <w:noProof/>
            </w:rPr>
            <w:fldChar w:fldCharType="separate"/>
          </w:r>
          <w:r w:rsidR="0004593B">
            <w:rPr>
              <w:noProof/>
            </w:rPr>
            <w:t>30</w:t>
          </w:r>
          <w:r>
            <w:rPr>
              <w:noProof/>
            </w:rPr>
            <w:fldChar w:fldCharType="end"/>
          </w:r>
        </w:p>
        <w:p w14:paraId="667A51E1" w14:textId="77777777" w:rsidR="00284342" w:rsidRDefault="00284342">
          <w:pPr>
            <w:pStyle w:val="TOC3"/>
            <w:tabs>
              <w:tab w:val="right" w:leader="dot" w:pos="8290"/>
            </w:tabs>
            <w:rPr>
              <w:noProof/>
              <w:sz w:val="24"/>
              <w:szCs w:val="24"/>
              <w:lang w:eastAsia="ja-JP"/>
            </w:rPr>
          </w:pPr>
          <w:r w:rsidRPr="00B421DE">
            <w:rPr>
              <w:rFonts w:ascii="Calibri" w:hAnsi="Calibri"/>
              <w:noProof/>
            </w:rPr>
            <w:t>L’Arche</w:t>
          </w:r>
          <w:r>
            <w:rPr>
              <w:noProof/>
            </w:rPr>
            <w:tab/>
          </w:r>
          <w:r>
            <w:rPr>
              <w:noProof/>
            </w:rPr>
            <w:fldChar w:fldCharType="begin"/>
          </w:r>
          <w:r>
            <w:rPr>
              <w:noProof/>
            </w:rPr>
            <w:instrText xml:space="preserve"> PAGEREF _Toc361319703 \h </w:instrText>
          </w:r>
          <w:r>
            <w:rPr>
              <w:noProof/>
            </w:rPr>
          </w:r>
          <w:r>
            <w:rPr>
              <w:noProof/>
            </w:rPr>
            <w:fldChar w:fldCharType="separate"/>
          </w:r>
          <w:r w:rsidR="0004593B">
            <w:rPr>
              <w:noProof/>
            </w:rPr>
            <w:t>30</w:t>
          </w:r>
          <w:r>
            <w:rPr>
              <w:noProof/>
            </w:rPr>
            <w:fldChar w:fldCharType="end"/>
          </w:r>
        </w:p>
        <w:p w14:paraId="7DA42310" w14:textId="77777777" w:rsidR="00284342" w:rsidRDefault="00284342">
          <w:pPr>
            <w:pStyle w:val="TOC1"/>
            <w:tabs>
              <w:tab w:val="right" w:leader="dot" w:pos="8290"/>
            </w:tabs>
            <w:rPr>
              <w:b w:val="0"/>
              <w:noProof/>
              <w:lang w:eastAsia="ja-JP"/>
            </w:rPr>
          </w:pPr>
          <w:r w:rsidRPr="00B421DE">
            <w:rPr>
              <w:rFonts w:ascii="Calibri" w:hAnsi="Calibri"/>
              <w:noProof/>
            </w:rPr>
            <w:t>Home ownership</w:t>
          </w:r>
          <w:r>
            <w:rPr>
              <w:noProof/>
            </w:rPr>
            <w:tab/>
          </w:r>
          <w:r>
            <w:rPr>
              <w:noProof/>
            </w:rPr>
            <w:fldChar w:fldCharType="begin"/>
          </w:r>
          <w:r>
            <w:rPr>
              <w:noProof/>
            </w:rPr>
            <w:instrText xml:space="preserve"> PAGEREF _Toc361319704 \h </w:instrText>
          </w:r>
          <w:r>
            <w:rPr>
              <w:noProof/>
            </w:rPr>
          </w:r>
          <w:r>
            <w:rPr>
              <w:noProof/>
            </w:rPr>
            <w:fldChar w:fldCharType="separate"/>
          </w:r>
          <w:r w:rsidR="0004593B">
            <w:rPr>
              <w:noProof/>
            </w:rPr>
            <w:t>30</w:t>
          </w:r>
          <w:r>
            <w:rPr>
              <w:noProof/>
            </w:rPr>
            <w:fldChar w:fldCharType="end"/>
          </w:r>
        </w:p>
        <w:p w14:paraId="1CE22675" w14:textId="77777777" w:rsidR="00284342" w:rsidRDefault="00284342">
          <w:pPr>
            <w:pStyle w:val="TOC2"/>
            <w:tabs>
              <w:tab w:val="right" w:leader="dot" w:pos="8290"/>
            </w:tabs>
            <w:rPr>
              <w:b w:val="0"/>
              <w:noProof/>
              <w:sz w:val="24"/>
              <w:szCs w:val="24"/>
              <w:lang w:eastAsia="ja-JP"/>
            </w:rPr>
          </w:pPr>
          <w:r w:rsidRPr="00B421DE">
            <w:rPr>
              <w:rFonts w:ascii="Calibri" w:hAnsi="Calibri"/>
              <w:noProof/>
            </w:rPr>
            <w:t>Incentives for families to purchase homes</w:t>
          </w:r>
          <w:r>
            <w:rPr>
              <w:noProof/>
            </w:rPr>
            <w:tab/>
          </w:r>
          <w:r>
            <w:rPr>
              <w:noProof/>
            </w:rPr>
            <w:fldChar w:fldCharType="begin"/>
          </w:r>
          <w:r>
            <w:rPr>
              <w:noProof/>
            </w:rPr>
            <w:instrText xml:space="preserve"> PAGEREF _Toc361319705 \h </w:instrText>
          </w:r>
          <w:r>
            <w:rPr>
              <w:noProof/>
            </w:rPr>
          </w:r>
          <w:r>
            <w:rPr>
              <w:noProof/>
            </w:rPr>
            <w:fldChar w:fldCharType="separate"/>
          </w:r>
          <w:r w:rsidR="0004593B">
            <w:rPr>
              <w:noProof/>
            </w:rPr>
            <w:t>31</w:t>
          </w:r>
          <w:r>
            <w:rPr>
              <w:noProof/>
            </w:rPr>
            <w:fldChar w:fldCharType="end"/>
          </w:r>
        </w:p>
        <w:p w14:paraId="2AEA23E8" w14:textId="77777777" w:rsidR="00284342" w:rsidRDefault="00284342">
          <w:pPr>
            <w:pStyle w:val="TOC2"/>
            <w:tabs>
              <w:tab w:val="right" w:leader="dot" w:pos="8290"/>
            </w:tabs>
            <w:rPr>
              <w:b w:val="0"/>
              <w:noProof/>
              <w:sz w:val="24"/>
              <w:szCs w:val="24"/>
              <w:lang w:eastAsia="ja-JP"/>
            </w:rPr>
          </w:pPr>
          <w:r w:rsidRPr="00B421DE">
            <w:rPr>
              <w:rFonts w:ascii="Calibri" w:hAnsi="Calibri"/>
              <w:noProof/>
            </w:rPr>
            <w:t>Shared and mixed equity schemes make home purchase more affordable</w:t>
          </w:r>
          <w:r>
            <w:rPr>
              <w:noProof/>
            </w:rPr>
            <w:tab/>
          </w:r>
          <w:r>
            <w:rPr>
              <w:noProof/>
            </w:rPr>
            <w:fldChar w:fldCharType="begin"/>
          </w:r>
          <w:r>
            <w:rPr>
              <w:noProof/>
            </w:rPr>
            <w:instrText xml:space="preserve"> PAGEREF _Toc361319706 \h </w:instrText>
          </w:r>
          <w:r>
            <w:rPr>
              <w:noProof/>
            </w:rPr>
          </w:r>
          <w:r>
            <w:rPr>
              <w:noProof/>
            </w:rPr>
            <w:fldChar w:fldCharType="separate"/>
          </w:r>
          <w:r w:rsidR="0004593B">
            <w:rPr>
              <w:noProof/>
            </w:rPr>
            <w:t>31</w:t>
          </w:r>
          <w:r>
            <w:rPr>
              <w:noProof/>
            </w:rPr>
            <w:fldChar w:fldCharType="end"/>
          </w:r>
        </w:p>
        <w:p w14:paraId="7370471B"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_Toc361319707 \h </w:instrText>
          </w:r>
          <w:r>
            <w:rPr>
              <w:noProof/>
            </w:rPr>
          </w:r>
          <w:r>
            <w:rPr>
              <w:noProof/>
            </w:rPr>
            <w:fldChar w:fldCharType="separate"/>
          </w:r>
          <w:r w:rsidR="0004593B">
            <w:rPr>
              <w:noProof/>
            </w:rPr>
            <w:t>31</w:t>
          </w:r>
          <w:r>
            <w:rPr>
              <w:noProof/>
            </w:rPr>
            <w:fldChar w:fldCharType="end"/>
          </w:r>
        </w:p>
        <w:p w14:paraId="3564D01E" w14:textId="77777777" w:rsidR="00284342" w:rsidRDefault="00284342">
          <w:pPr>
            <w:pStyle w:val="TOC3"/>
            <w:tabs>
              <w:tab w:val="right" w:leader="dot" w:pos="8290"/>
            </w:tabs>
            <w:rPr>
              <w:noProof/>
              <w:sz w:val="24"/>
              <w:szCs w:val="24"/>
              <w:lang w:eastAsia="ja-JP"/>
            </w:rPr>
          </w:pPr>
          <w:r w:rsidRPr="00B421DE">
            <w:rPr>
              <w:rFonts w:ascii="Calibri" w:hAnsi="Calibri" w:cs="RockwellW01"/>
              <w:noProof/>
            </w:rPr>
            <w:t>KeyStart Shared Home Loans, Australia</w:t>
          </w:r>
          <w:r>
            <w:rPr>
              <w:noProof/>
            </w:rPr>
            <w:tab/>
          </w:r>
          <w:r>
            <w:rPr>
              <w:noProof/>
            </w:rPr>
            <w:fldChar w:fldCharType="begin"/>
          </w:r>
          <w:r>
            <w:rPr>
              <w:noProof/>
            </w:rPr>
            <w:instrText xml:space="preserve"> PAGEREF _Toc361319708 \h </w:instrText>
          </w:r>
          <w:r>
            <w:rPr>
              <w:noProof/>
            </w:rPr>
          </w:r>
          <w:r>
            <w:rPr>
              <w:noProof/>
            </w:rPr>
            <w:fldChar w:fldCharType="separate"/>
          </w:r>
          <w:r w:rsidR="0004593B">
            <w:rPr>
              <w:noProof/>
            </w:rPr>
            <w:t>31</w:t>
          </w:r>
          <w:r>
            <w:rPr>
              <w:noProof/>
            </w:rPr>
            <w:fldChar w:fldCharType="end"/>
          </w:r>
        </w:p>
        <w:p w14:paraId="7790EBBB" w14:textId="77777777" w:rsidR="00284342" w:rsidRDefault="00284342">
          <w:pPr>
            <w:pStyle w:val="TOC3"/>
            <w:tabs>
              <w:tab w:val="right" w:leader="dot" w:pos="8290"/>
            </w:tabs>
            <w:rPr>
              <w:noProof/>
              <w:sz w:val="24"/>
              <w:szCs w:val="24"/>
              <w:lang w:eastAsia="ja-JP"/>
            </w:rPr>
          </w:pPr>
          <w:r w:rsidRPr="00B421DE">
            <w:rPr>
              <w:rFonts w:ascii="Calibri" w:hAnsi="Calibri" w:cs="RockwellW01"/>
              <w:noProof/>
            </w:rPr>
            <w:t>Affordable Homes, Australia</w:t>
          </w:r>
          <w:r>
            <w:rPr>
              <w:noProof/>
            </w:rPr>
            <w:tab/>
          </w:r>
          <w:r>
            <w:rPr>
              <w:noProof/>
            </w:rPr>
            <w:fldChar w:fldCharType="begin"/>
          </w:r>
          <w:r>
            <w:rPr>
              <w:noProof/>
            </w:rPr>
            <w:instrText xml:space="preserve"> PAGEREF _Toc361319709 \h </w:instrText>
          </w:r>
          <w:r>
            <w:rPr>
              <w:noProof/>
            </w:rPr>
          </w:r>
          <w:r>
            <w:rPr>
              <w:noProof/>
            </w:rPr>
            <w:fldChar w:fldCharType="separate"/>
          </w:r>
          <w:r w:rsidR="0004593B">
            <w:rPr>
              <w:noProof/>
            </w:rPr>
            <w:t>31</w:t>
          </w:r>
          <w:r>
            <w:rPr>
              <w:noProof/>
            </w:rPr>
            <w:fldChar w:fldCharType="end"/>
          </w:r>
        </w:p>
        <w:p w14:paraId="0DB0672A" w14:textId="77777777" w:rsidR="00284342" w:rsidRDefault="00284342">
          <w:pPr>
            <w:pStyle w:val="TOC3"/>
            <w:tabs>
              <w:tab w:val="right" w:leader="dot" w:pos="8290"/>
            </w:tabs>
            <w:rPr>
              <w:noProof/>
              <w:sz w:val="24"/>
              <w:szCs w:val="24"/>
              <w:lang w:eastAsia="ja-JP"/>
            </w:rPr>
          </w:pPr>
          <w:r w:rsidRPr="00B421DE">
            <w:rPr>
              <w:rFonts w:ascii="Calibri" w:hAnsi="Calibri"/>
              <w:noProof/>
              <w:u w:color="B0111C"/>
            </w:rPr>
            <w:lastRenderedPageBreak/>
            <w:t>Mixed Equity Program - Housing Choices Australia</w:t>
          </w:r>
          <w:r>
            <w:rPr>
              <w:noProof/>
            </w:rPr>
            <w:tab/>
          </w:r>
          <w:r>
            <w:rPr>
              <w:noProof/>
            </w:rPr>
            <w:fldChar w:fldCharType="begin"/>
          </w:r>
          <w:r>
            <w:rPr>
              <w:noProof/>
            </w:rPr>
            <w:instrText xml:space="preserve"> PAGEREF _Toc361319710 \h </w:instrText>
          </w:r>
          <w:r>
            <w:rPr>
              <w:noProof/>
            </w:rPr>
          </w:r>
          <w:r>
            <w:rPr>
              <w:noProof/>
            </w:rPr>
            <w:fldChar w:fldCharType="separate"/>
          </w:r>
          <w:r w:rsidR="0004593B">
            <w:rPr>
              <w:noProof/>
            </w:rPr>
            <w:t>31</w:t>
          </w:r>
          <w:r>
            <w:rPr>
              <w:noProof/>
            </w:rPr>
            <w:fldChar w:fldCharType="end"/>
          </w:r>
        </w:p>
        <w:p w14:paraId="43725E0B" w14:textId="77777777" w:rsidR="00284342" w:rsidRDefault="00284342">
          <w:pPr>
            <w:pStyle w:val="TOC3"/>
            <w:tabs>
              <w:tab w:val="right" w:leader="dot" w:pos="8290"/>
            </w:tabs>
            <w:rPr>
              <w:noProof/>
              <w:sz w:val="24"/>
              <w:szCs w:val="24"/>
              <w:lang w:eastAsia="ja-JP"/>
            </w:rPr>
          </w:pPr>
          <w:r w:rsidRPr="00B421DE">
            <w:rPr>
              <w:rFonts w:ascii="Calibri" w:hAnsi="Calibri" w:cs="RockwellW01"/>
              <w:noProof/>
            </w:rPr>
            <w:t>Streets Ahead Incentive Program, Australia</w:t>
          </w:r>
          <w:r>
            <w:rPr>
              <w:noProof/>
            </w:rPr>
            <w:tab/>
          </w:r>
          <w:r>
            <w:rPr>
              <w:noProof/>
            </w:rPr>
            <w:fldChar w:fldCharType="begin"/>
          </w:r>
          <w:r>
            <w:rPr>
              <w:noProof/>
            </w:rPr>
            <w:instrText xml:space="preserve"> PAGEREF _Toc361319711 \h </w:instrText>
          </w:r>
          <w:r>
            <w:rPr>
              <w:noProof/>
            </w:rPr>
          </w:r>
          <w:r>
            <w:rPr>
              <w:noProof/>
            </w:rPr>
            <w:fldChar w:fldCharType="separate"/>
          </w:r>
          <w:r w:rsidR="0004593B">
            <w:rPr>
              <w:noProof/>
            </w:rPr>
            <w:t>32</w:t>
          </w:r>
          <w:r>
            <w:rPr>
              <w:noProof/>
            </w:rPr>
            <w:fldChar w:fldCharType="end"/>
          </w:r>
        </w:p>
        <w:p w14:paraId="158EB725" w14:textId="77777777" w:rsidR="00284342" w:rsidRDefault="00284342">
          <w:pPr>
            <w:pStyle w:val="TOC3"/>
            <w:tabs>
              <w:tab w:val="right" w:leader="dot" w:pos="8290"/>
            </w:tabs>
            <w:rPr>
              <w:noProof/>
              <w:sz w:val="24"/>
              <w:szCs w:val="24"/>
              <w:lang w:eastAsia="ja-JP"/>
            </w:rPr>
          </w:pPr>
          <w:r w:rsidRPr="00B421DE">
            <w:rPr>
              <w:rFonts w:ascii="Calibri" w:hAnsi="Calibri"/>
              <w:noProof/>
            </w:rPr>
            <w:t>Home Share, Australia</w:t>
          </w:r>
          <w:r>
            <w:rPr>
              <w:noProof/>
            </w:rPr>
            <w:tab/>
          </w:r>
          <w:r>
            <w:rPr>
              <w:noProof/>
            </w:rPr>
            <w:fldChar w:fldCharType="begin"/>
          </w:r>
          <w:r>
            <w:rPr>
              <w:noProof/>
            </w:rPr>
            <w:instrText xml:space="preserve"> PAGEREF _Toc361319712 \h </w:instrText>
          </w:r>
          <w:r>
            <w:rPr>
              <w:noProof/>
            </w:rPr>
          </w:r>
          <w:r>
            <w:rPr>
              <w:noProof/>
            </w:rPr>
            <w:fldChar w:fldCharType="separate"/>
          </w:r>
          <w:r w:rsidR="0004593B">
            <w:rPr>
              <w:noProof/>
            </w:rPr>
            <w:t>32</w:t>
          </w:r>
          <w:r>
            <w:rPr>
              <w:noProof/>
            </w:rPr>
            <w:fldChar w:fldCharType="end"/>
          </w:r>
        </w:p>
        <w:p w14:paraId="1F14D68B" w14:textId="77777777" w:rsidR="00284342" w:rsidRDefault="00284342">
          <w:pPr>
            <w:pStyle w:val="TOC1"/>
            <w:tabs>
              <w:tab w:val="right" w:leader="dot" w:pos="8290"/>
            </w:tabs>
            <w:rPr>
              <w:b w:val="0"/>
              <w:noProof/>
              <w:lang w:eastAsia="ja-JP"/>
            </w:rPr>
          </w:pPr>
          <w:r w:rsidRPr="00B421DE">
            <w:rPr>
              <w:rFonts w:ascii="Calibri" w:hAnsi="Calibri"/>
              <w:noProof/>
            </w:rPr>
            <w:t>Specialist Disability Accommodation (SDA)</w:t>
          </w:r>
          <w:r>
            <w:rPr>
              <w:noProof/>
            </w:rPr>
            <w:tab/>
          </w:r>
          <w:r>
            <w:rPr>
              <w:noProof/>
            </w:rPr>
            <w:fldChar w:fldCharType="begin"/>
          </w:r>
          <w:r>
            <w:rPr>
              <w:noProof/>
            </w:rPr>
            <w:instrText xml:space="preserve"> PAGEREF _Toc361319713 \h </w:instrText>
          </w:r>
          <w:r>
            <w:rPr>
              <w:noProof/>
            </w:rPr>
          </w:r>
          <w:r>
            <w:rPr>
              <w:noProof/>
            </w:rPr>
            <w:fldChar w:fldCharType="separate"/>
          </w:r>
          <w:r w:rsidR="0004593B">
            <w:rPr>
              <w:noProof/>
            </w:rPr>
            <w:t>32</w:t>
          </w:r>
          <w:r>
            <w:rPr>
              <w:noProof/>
            </w:rPr>
            <w:fldChar w:fldCharType="end"/>
          </w:r>
        </w:p>
        <w:p w14:paraId="7D774CA3" w14:textId="77777777" w:rsidR="00284342" w:rsidRDefault="00284342">
          <w:pPr>
            <w:pStyle w:val="TOC2"/>
            <w:tabs>
              <w:tab w:val="right" w:leader="dot" w:pos="8290"/>
            </w:tabs>
            <w:rPr>
              <w:b w:val="0"/>
              <w:noProof/>
              <w:sz w:val="24"/>
              <w:szCs w:val="24"/>
              <w:lang w:eastAsia="ja-JP"/>
            </w:rPr>
          </w:pPr>
          <w:r>
            <w:rPr>
              <w:noProof/>
            </w:rPr>
            <w:t>Proximity to personal networks</w:t>
          </w:r>
          <w:r>
            <w:rPr>
              <w:noProof/>
            </w:rPr>
            <w:tab/>
          </w:r>
          <w:r>
            <w:rPr>
              <w:noProof/>
            </w:rPr>
            <w:fldChar w:fldCharType="begin"/>
          </w:r>
          <w:r>
            <w:rPr>
              <w:noProof/>
            </w:rPr>
            <w:instrText xml:space="preserve"> PAGEREF _Toc361319714 \h </w:instrText>
          </w:r>
          <w:r>
            <w:rPr>
              <w:noProof/>
            </w:rPr>
          </w:r>
          <w:r>
            <w:rPr>
              <w:noProof/>
            </w:rPr>
            <w:fldChar w:fldCharType="separate"/>
          </w:r>
          <w:r w:rsidR="0004593B">
            <w:rPr>
              <w:noProof/>
            </w:rPr>
            <w:t>32</w:t>
          </w:r>
          <w:r>
            <w:rPr>
              <w:noProof/>
            </w:rPr>
            <w:fldChar w:fldCharType="end"/>
          </w:r>
        </w:p>
        <w:p w14:paraId="64C4079E" w14:textId="77777777" w:rsidR="00284342" w:rsidRDefault="00284342">
          <w:pPr>
            <w:pStyle w:val="TOC2"/>
            <w:tabs>
              <w:tab w:val="right" w:leader="dot" w:pos="8290"/>
            </w:tabs>
            <w:rPr>
              <w:b w:val="0"/>
              <w:noProof/>
              <w:sz w:val="24"/>
              <w:szCs w:val="24"/>
              <w:lang w:eastAsia="ja-JP"/>
            </w:rPr>
          </w:pPr>
          <w:r w:rsidRPr="00B421DE">
            <w:rPr>
              <w:rFonts w:ascii="Calibri" w:hAnsi="Calibri"/>
              <w:noProof/>
            </w:rPr>
            <w:t>Accessibility</w:t>
          </w:r>
          <w:r>
            <w:rPr>
              <w:noProof/>
            </w:rPr>
            <w:tab/>
          </w:r>
          <w:r>
            <w:rPr>
              <w:noProof/>
            </w:rPr>
            <w:fldChar w:fldCharType="begin"/>
          </w:r>
          <w:r>
            <w:rPr>
              <w:noProof/>
            </w:rPr>
            <w:instrText xml:space="preserve"> PAGEREF _Toc361319715 \h </w:instrText>
          </w:r>
          <w:r>
            <w:rPr>
              <w:noProof/>
            </w:rPr>
          </w:r>
          <w:r>
            <w:rPr>
              <w:noProof/>
            </w:rPr>
            <w:fldChar w:fldCharType="separate"/>
          </w:r>
          <w:r w:rsidR="0004593B">
            <w:rPr>
              <w:noProof/>
            </w:rPr>
            <w:t>32</w:t>
          </w:r>
          <w:r>
            <w:rPr>
              <w:noProof/>
            </w:rPr>
            <w:fldChar w:fldCharType="end"/>
          </w:r>
        </w:p>
        <w:p w14:paraId="4F6522B9" w14:textId="77777777" w:rsidR="00284342" w:rsidRDefault="00284342">
          <w:pPr>
            <w:pStyle w:val="TOC2"/>
            <w:tabs>
              <w:tab w:val="right" w:leader="dot" w:pos="8290"/>
            </w:tabs>
            <w:rPr>
              <w:b w:val="0"/>
              <w:noProof/>
              <w:sz w:val="24"/>
              <w:szCs w:val="24"/>
              <w:lang w:eastAsia="ja-JP"/>
            </w:rPr>
          </w:pPr>
          <w:r w:rsidRPr="00B421DE">
            <w:rPr>
              <w:rFonts w:ascii="Calibri" w:hAnsi="Calibri"/>
              <w:noProof/>
            </w:rPr>
            <w:t>Affordability</w:t>
          </w:r>
          <w:r>
            <w:rPr>
              <w:noProof/>
            </w:rPr>
            <w:tab/>
          </w:r>
          <w:r>
            <w:rPr>
              <w:noProof/>
            </w:rPr>
            <w:fldChar w:fldCharType="begin"/>
          </w:r>
          <w:r>
            <w:rPr>
              <w:noProof/>
            </w:rPr>
            <w:instrText xml:space="preserve"> PAGEREF _Toc361319716 \h </w:instrText>
          </w:r>
          <w:r>
            <w:rPr>
              <w:noProof/>
            </w:rPr>
          </w:r>
          <w:r>
            <w:rPr>
              <w:noProof/>
            </w:rPr>
            <w:fldChar w:fldCharType="separate"/>
          </w:r>
          <w:r w:rsidR="0004593B">
            <w:rPr>
              <w:noProof/>
            </w:rPr>
            <w:t>32</w:t>
          </w:r>
          <w:r>
            <w:rPr>
              <w:noProof/>
            </w:rPr>
            <w:fldChar w:fldCharType="end"/>
          </w:r>
        </w:p>
        <w:p w14:paraId="75F1E361" w14:textId="77777777" w:rsidR="00284342" w:rsidRDefault="00284342">
          <w:pPr>
            <w:pStyle w:val="TOC1"/>
            <w:tabs>
              <w:tab w:val="right" w:leader="dot" w:pos="8290"/>
            </w:tabs>
            <w:rPr>
              <w:b w:val="0"/>
              <w:noProof/>
              <w:lang w:eastAsia="ja-JP"/>
            </w:rPr>
          </w:pPr>
          <w:r w:rsidRPr="00B421DE">
            <w:rPr>
              <w:rFonts w:ascii="Calibri" w:hAnsi="Calibri"/>
              <w:noProof/>
            </w:rPr>
            <w:t>Transition of existing SDA stock</w:t>
          </w:r>
          <w:r>
            <w:rPr>
              <w:noProof/>
            </w:rPr>
            <w:tab/>
          </w:r>
          <w:r>
            <w:rPr>
              <w:noProof/>
            </w:rPr>
            <w:fldChar w:fldCharType="begin"/>
          </w:r>
          <w:r>
            <w:rPr>
              <w:noProof/>
            </w:rPr>
            <w:instrText xml:space="preserve"> PAGEREF _Toc361319717 \h </w:instrText>
          </w:r>
          <w:r>
            <w:rPr>
              <w:noProof/>
            </w:rPr>
          </w:r>
          <w:r>
            <w:rPr>
              <w:noProof/>
            </w:rPr>
            <w:fldChar w:fldCharType="separate"/>
          </w:r>
          <w:r w:rsidR="0004593B">
            <w:rPr>
              <w:noProof/>
            </w:rPr>
            <w:t>32</w:t>
          </w:r>
          <w:r>
            <w:rPr>
              <w:noProof/>
            </w:rPr>
            <w:fldChar w:fldCharType="end"/>
          </w:r>
        </w:p>
        <w:p w14:paraId="5BACE7B7"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_Toc361319718 \h </w:instrText>
          </w:r>
          <w:r>
            <w:rPr>
              <w:noProof/>
            </w:rPr>
          </w:r>
          <w:r>
            <w:rPr>
              <w:noProof/>
            </w:rPr>
            <w:fldChar w:fldCharType="separate"/>
          </w:r>
          <w:r w:rsidR="0004593B">
            <w:rPr>
              <w:noProof/>
            </w:rPr>
            <w:t>33</w:t>
          </w:r>
          <w:r>
            <w:rPr>
              <w:noProof/>
            </w:rPr>
            <w:fldChar w:fldCharType="end"/>
          </w:r>
        </w:p>
        <w:p w14:paraId="13422B7A" w14:textId="77777777" w:rsidR="00284342" w:rsidRDefault="00284342">
          <w:pPr>
            <w:pStyle w:val="TOC3"/>
            <w:tabs>
              <w:tab w:val="right" w:leader="dot" w:pos="8290"/>
            </w:tabs>
            <w:rPr>
              <w:noProof/>
              <w:sz w:val="24"/>
              <w:szCs w:val="24"/>
              <w:lang w:eastAsia="ja-JP"/>
            </w:rPr>
          </w:pPr>
          <w:r w:rsidRPr="00B421DE">
            <w:rPr>
              <w:rFonts w:ascii="Calibri" w:hAnsi="Calibri"/>
              <w:noProof/>
            </w:rPr>
            <w:t>In relation to housing accessibility</w:t>
          </w:r>
          <w:r>
            <w:rPr>
              <w:noProof/>
            </w:rPr>
            <w:tab/>
          </w:r>
          <w:r>
            <w:rPr>
              <w:noProof/>
            </w:rPr>
            <w:fldChar w:fldCharType="begin"/>
          </w:r>
          <w:r>
            <w:rPr>
              <w:noProof/>
            </w:rPr>
            <w:instrText xml:space="preserve"> PAGEREF _Toc361319719 \h </w:instrText>
          </w:r>
          <w:r>
            <w:rPr>
              <w:noProof/>
            </w:rPr>
          </w:r>
          <w:r>
            <w:rPr>
              <w:noProof/>
            </w:rPr>
            <w:fldChar w:fldCharType="separate"/>
          </w:r>
          <w:r w:rsidR="0004593B">
            <w:rPr>
              <w:noProof/>
            </w:rPr>
            <w:t>33</w:t>
          </w:r>
          <w:r>
            <w:rPr>
              <w:noProof/>
            </w:rPr>
            <w:fldChar w:fldCharType="end"/>
          </w:r>
        </w:p>
        <w:p w14:paraId="6C8AB28C" w14:textId="77777777" w:rsidR="00284342" w:rsidRDefault="00284342">
          <w:pPr>
            <w:pStyle w:val="TOC3"/>
            <w:tabs>
              <w:tab w:val="right" w:leader="dot" w:pos="8290"/>
            </w:tabs>
            <w:rPr>
              <w:noProof/>
              <w:sz w:val="24"/>
              <w:szCs w:val="24"/>
              <w:lang w:eastAsia="ja-JP"/>
            </w:rPr>
          </w:pPr>
          <w:r w:rsidRPr="00B421DE">
            <w:rPr>
              <w:rFonts w:ascii="Calibri" w:hAnsi="Calibri"/>
              <w:noProof/>
            </w:rPr>
            <w:t>In relation to housing affordability</w:t>
          </w:r>
          <w:r>
            <w:rPr>
              <w:noProof/>
            </w:rPr>
            <w:tab/>
          </w:r>
          <w:r>
            <w:rPr>
              <w:noProof/>
            </w:rPr>
            <w:fldChar w:fldCharType="begin"/>
          </w:r>
          <w:r>
            <w:rPr>
              <w:noProof/>
            </w:rPr>
            <w:instrText xml:space="preserve"> PAGEREF _Toc361319720 \h </w:instrText>
          </w:r>
          <w:r>
            <w:rPr>
              <w:noProof/>
            </w:rPr>
          </w:r>
          <w:r>
            <w:rPr>
              <w:noProof/>
            </w:rPr>
            <w:fldChar w:fldCharType="separate"/>
          </w:r>
          <w:r w:rsidR="0004593B">
            <w:rPr>
              <w:noProof/>
            </w:rPr>
            <w:t>33</w:t>
          </w:r>
          <w:r>
            <w:rPr>
              <w:noProof/>
            </w:rPr>
            <w:fldChar w:fldCharType="end"/>
          </w:r>
        </w:p>
        <w:p w14:paraId="1FF08CCA" w14:textId="77777777" w:rsidR="00284342" w:rsidRDefault="00284342">
          <w:pPr>
            <w:pStyle w:val="TOC3"/>
            <w:tabs>
              <w:tab w:val="right" w:leader="dot" w:pos="8290"/>
            </w:tabs>
            <w:rPr>
              <w:noProof/>
              <w:sz w:val="24"/>
              <w:szCs w:val="24"/>
              <w:lang w:eastAsia="ja-JP"/>
            </w:rPr>
          </w:pPr>
          <w:r w:rsidRPr="00B421DE">
            <w:rPr>
              <w:rFonts w:ascii="Calibri" w:hAnsi="Calibri"/>
              <w:noProof/>
            </w:rPr>
            <w:t>In relation to maintaining tenancy</w:t>
          </w:r>
          <w:r>
            <w:rPr>
              <w:noProof/>
            </w:rPr>
            <w:tab/>
          </w:r>
          <w:r>
            <w:rPr>
              <w:noProof/>
            </w:rPr>
            <w:fldChar w:fldCharType="begin"/>
          </w:r>
          <w:r>
            <w:rPr>
              <w:noProof/>
            </w:rPr>
            <w:instrText xml:space="preserve"> PAGEREF _Toc361319721 \h </w:instrText>
          </w:r>
          <w:r>
            <w:rPr>
              <w:noProof/>
            </w:rPr>
          </w:r>
          <w:r>
            <w:rPr>
              <w:noProof/>
            </w:rPr>
            <w:fldChar w:fldCharType="separate"/>
          </w:r>
          <w:r w:rsidR="0004593B">
            <w:rPr>
              <w:noProof/>
            </w:rPr>
            <w:t>33</w:t>
          </w:r>
          <w:r>
            <w:rPr>
              <w:noProof/>
            </w:rPr>
            <w:fldChar w:fldCharType="end"/>
          </w:r>
        </w:p>
        <w:p w14:paraId="6A55D275" w14:textId="77777777" w:rsidR="00284342" w:rsidRDefault="00284342">
          <w:pPr>
            <w:pStyle w:val="TOC3"/>
            <w:tabs>
              <w:tab w:val="right" w:leader="dot" w:pos="8290"/>
            </w:tabs>
            <w:rPr>
              <w:noProof/>
              <w:sz w:val="24"/>
              <w:szCs w:val="24"/>
              <w:lang w:eastAsia="ja-JP"/>
            </w:rPr>
          </w:pPr>
          <w:r w:rsidRPr="00B421DE">
            <w:rPr>
              <w:rFonts w:ascii="Calibri" w:hAnsi="Calibri"/>
              <w:noProof/>
            </w:rPr>
            <w:t>In relation to transitioning existing stock</w:t>
          </w:r>
          <w:r>
            <w:rPr>
              <w:noProof/>
            </w:rPr>
            <w:tab/>
          </w:r>
          <w:r>
            <w:rPr>
              <w:noProof/>
            </w:rPr>
            <w:fldChar w:fldCharType="begin"/>
          </w:r>
          <w:r>
            <w:rPr>
              <w:noProof/>
            </w:rPr>
            <w:instrText xml:space="preserve"> PAGEREF _Toc361319722 \h </w:instrText>
          </w:r>
          <w:r>
            <w:rPr>
              <w:noProof/>
            </w:rPr>
          </w:r>
          <w:r>
            <w:rPr>
              <w:noProof/>
            </w:rPr>
            <w:fldChar w:fldCharType="separate"/>
          </w:r>
          <w:r w:rsidR="0004593B">
            <w:rPr>
              <w:noProof/>
            </w:rPr>
            <w:t>33</w:t>
          </w:r>
          <w:r>
            <w:rPr>
              <w:noProof/>
            </w:rPr>
            <w:fldChar w:fldCharType="end"/>
          </w:r>
        </w:p>
        <w:p w14:paraId="7977D1BB" w14:textId="77777777" w:rsidR="00284342" w:rsidRDefault="00284342">
          <w:pPr>
            <w:pStyle w:val="TOC2"/>
            <w:tabs>
              <w:tab w:val="right" w:leader="dot" w:pos="8290"/>
            </w:tabs>
            <w:rPr>
              <w:b w:val="0"/>
              <w:noProof/>
              <w:sz w:val="24"/>
              <w:szCs w:val="24"/>
              <w:lang w:eastAsia="ja-JP"/>
            </w:rPr>
          </w:pPr>
          <w:r>
            <w:rPr>
              <w:noProof/>
            </w:rPr>
            <w:t>Participant and supporter roles</w:t>
          </w:r>
          <w:r>
            <w:rPr>
              <w:noProof/>
            </w:rPr>
            <w:tab/>
          </w:r>
          <w:r>
            <w:rPr>
              <w:noProof/>
            </w:rPr>
            <w:fldChar w:fldCharType="begin"/>
          </w:r>
          <w:r>
            <w:rPr>
              <w:noProof/>
            </w:rPr>
            <w:instrText xml:space="preserve"> PAGEREF _Toc361319723 \h </w:instrText>
          </w:r>
          <w:r>
            <w:rPr>
              <w:noProof/>
            </w:rPr>
          </w:r>
          <w:r>
            <w:rPr>
              <w:noProof/>
            </w:rPr>
            <w:fldChar w:fldCharType="separate"/>
          </w:r>
          <w:r w:rsidR="0004593B">
            <w:rPr>
              <w:noProof/>
            </w:rPr>
            <w:t>34</w:t>
          </w:r>
          <w:r>
            <w:rPr>
              <w:noProof/>
            </w:rPr>
            <w:fldChar w:fldCharType="end"/>
          </w:r>
        </w:p>
        <w:p w14:paraId="04B5DD1C" w14:textId="77777777" w:rsidR="00284342" w:rsidRDefault="00284342">
          <w:pPr>
            <w:pStyle w:val="TOC1"/>
            <w:tabs>
              <w:tab w:val="left" w:pos="1874"/>
              <w:tab w:val="right" w:leader="dot" w:pos="8290"/>
            </w:tabs>
            <w:rPr>
              <w:b w:val="0"/>
              <w:noProof/>
              <w:lang w:eastAsia="ja-JP"/>
            </w:rPr>
          </w:pPr>
          <w:r w:rsidRPr="00B421DE">
            <w:rPr>
              <w:rFonts w:ascii="Calibri" w:hAnsi="Calibri"/>
              <w:noProof/>
            </w:rPr>
            <w:t xml:space="preserve">Building Block 8 </w:t>
          </w:r>
          <w:r>
            <w:rPr>
              <w:b w:val="0"/>
              <w:noProof/>
              <w:lang w:eastAsia="ja-JP"/>
            </w:rPr>
            <w:tab/>
          </w:r>
          <w:r w:rsidRPr="00B421DE">
            <w:rPr>
              <w:rFonts w:ascii="Calibri" w:hAnsi="Calibri"/>
              <w:noProof/>
            </w:rPr>
            <w:t>Governance framework for shared housing</w:t>
          </w:r>
          <w:r>
            <w:rPr>
              <w:noProof/>
            </w:rPr>
            <w:tab/>
          </w:r>
          <w:r>
            <w:rPr>
              <w:noProof/>
            </w:rPr>
            <w:fldChar w:fldCharType="begin"/>
          </w:r>
          <w:r>
            <w:rPr>
              <w:noProof/>
            </w:rPr>
            <w:instrText xml:space="preserve"> PAGEREF _Toc361319724 \h </w:instrText>
          </w:r>
          <w:r>
            <w:rPr>
              <w:noProof/>
            </w:rPr>
          </w:r>
          <w:r>
            <w:rPr>
              <w:noProof/>
            </w:rPr>
            <w:fldChar w:fldCharType="separate"/>
          </w:r>
          <w:r w:rsidR="0004593B">
            <w:rPr>
              <w:noProof/>
            </w:rPr>
            <w:t>35</w:t>
          </w:r>
          <w:r>
            <w:rPr>
              <w:noProof/>
            </w:rPr>
            <w:fldChar w:fldCharType="end"/>
          </w:r>
        </w:p>
        <w:p w14:paraId="4FF03D7C" w14:textId="77777777" w:rsidR="00284342" w:rsidRDefault="00284342">
          <w:pPr>
            <w:pStyle w:val="TOC2"/>
            <w:tabs>
              <w:tab w:val="right" w:leader="dot" w:pos="8290"/>
            </w:tabs>
            <w:rPr>
              <w:b w:val="0"/>
              <w:noProof/>
              <w:sz w:val="24"/>
              <w:szCs w:val="24"/>
              <w:lang w:eastAsia="ja-JP"/>
            </w:rPr>
          </w:pPr>
          <w:r>
            <w:rPr>
              <w:noProof/>
            </w:rPr>
            <w:t>What is a governance framework for shared living?</w:t>
          </w:r>
          <w:r>
            <w:rPr>
              <w:noProof/>
            </w:rPr>
            <w:tab/>
          </w:r>
          <w:r>
            <w:rPr>
              <w:noProof/>
            </w:rPr>
            <w:fldChar w:fldCharType="begin"/>
          </w:r>
          <w:r>
            <w:rPr>
              <w:noProof/>
            </w:rPr>
            <w:instrText xml:space="preserve"> PAGEREF _Toc361319725 \h </w:instrText>
          </w:r>
          <w:r>
            <w:rPr>
              <w:noProof/>
            </w:rPr>
          </w:r>
          <w:r>
            <w:rPr>
              <w:noProof/>
            </w:rPr>
            <w:fldChar w:fldCharType="separate"/>
          </w:r>
          <w:r w:rsidR="0004593B">
            <w:rPr>
              <w:noProof/>
            </w:rPr>
            <w:t>35</w:t>
          </w:r>
          <w:r>
            <w:rPr>
              <w:noProof/>
            </w:rPr>
            <w:fldChar w:fldCharType="end"/>
          </w:r>
        </w:p>
        <w:p w14:paraId="4E738E5F" w14:textId="77777777" w:rsidR="00284342" w:rsidRDefault="00284342">
          <w:pPr>
            <w:pStyle w:val="TOC2"/>
            <w:tabs>
              <w:tab w:val="right" w:leader="dot" w:pos="8290"/>
            </w:tabs>
            <w:rPr>
              <w:b w:val="0"/>
              <w:noProof/>
              <w:sz w:val="24"/>
              <w:szCs w:val="24"/>
              <w:lang w:eastAsia="ja-JP"/>
            </w:rPr>
          </w:pPr>
          <w:r>
            <w:rPr>
              <w:noProof/>
            </w:rPr>
            <w:t>Why is a governance framework important?</w:t>
          </w:r>
          <w:r>
            <w:rPr>
              <w:noProof/>
            </w:rPr>
            <w:tab/>
          </w:r>
          <w:r>
            <w:rPr>
              <w:noProof/>
            </w:rPr>
            <w:fldChar w:fldCharType="begin"/>
          </w:r>
          <w:r>
            <w:rPr>
              <w:noProof/>
            </w:rPr>
            <w:instrText xml:space="preserve"> PAGEREF _Toc361319726 \h </w:instrText>
          </w:r>
          <w:r>
            <w:rPr>
              <w:noProof/>
            </w:rPr>
          </w:r>
          <w:r>
            <w:rPr>
              <w:noProof/>
            </w:rPr>
            <w:fldChar w:fldCharType="separate"/>
          </w:r>
          <w:r w:rsidR="0004593B">
            <w:rPr>
              <w:noProof/>
            </w:rPr>
            <w:t>35</w:t>
          </w:r>
          <w:r>
            <w:rPr>
              <w:noProof/>
            </w:rPr>
            <w:fldChar w:fldCharType="end"/>
          </w:r>
        </w:p>
        <w:p w14:paraId="4229A190" w14:textId="77777777" w:rsidR="00284342" w:rsidRDefault="00284342">
          <w:pPr>
            <w:pStyle w:val="TOC2"/>
            <w:tabs>
              <w:tab w:val="right" w:leader="dot" w:pos="8290"/>
            </w:tabs>
            <w:rPr>
              <w:b w:val="0"/>
              <w:noProof/>
              <w:sz w:val="24"/>
              <w:szCs w:val="24"/>
              <w:lang w:eastAsia="ja-JP"/>
            </w:rPr>
          </w:pPr>
          <w:r>
            <w:rPr>
              <w:noProof/>
            </w:rPr>
            <w:t>Examples</w:t>
          </w:r>
          <w:r>
            <w:rPr>
              <w:noProof/>
            </w:rPr>
            <w:tab/>
          </w:r>
          <w:r>
            <w:rPr>
              <w:noProof/>
            </w:rPr>
            <w:fldChar w:fldCharType="begin"/>
          </w:r>
          <w:r>
            <w:rPr>
              <w:noProof/>
            </w:rPr>
            <w:instrText xml:space="preserve"> PAGEREF _Toc361319727 \h </w:instrText>
          </w:r>
          <w:r>
            <w:rPr>
              <w:noProof/>
            </w:rPr>
          </w:r>
          <w:r>
            <w:rPr>
              <w:noProof/>
            </w:rPr>
            <w:fldChar w:fldCharType="separate"/>
          </w:r>
          <w:r w:rsidR="0004593B">
            <w:rPr>
              <w:noProof/>
            </w:rPr>
            <w:t>35</w:t>
          </w:r>
          <w:r>
            <w:rPr>
              <w:noProof/>
            </w:rPr>
            <w:fldChar w:fldCharType="end"/>
          </w:r>
        </w:p>
        <w:p w14:paraId="5227DCFD" w14:textId="77777777" w:rsidR="00284342" w:rsidRDefault="00284342">
          <w:pPr>
            <w:pStyle w:val="TOC2"/>
            <w:tabs>
              <w:tab w:val="right" w:leader="dot" w:pos="8290"/>
            </w:tabs>
            <w:rPr>
              <w:b w:val="0"/>
              <w:noProof/>
              <w:sz w:val="24"/>
              <w:szCs w:val="24"/>
              <w:lang w:eastAsia="ja-JP"/>
            </w:rPr>
          </w:pPr>
          <w:r>
            <w:rPr>
              <w:noProof/>
            </w:rPr>
            <w:t>Market response</w:t>
          </w:r>
          <w:r>
            <w:rPr>
              <w:noProof/>
            </w:rPr>
            <w:tab/>
          </w:r>
          <w:r>
            <w:rPr>
              <w:noProof/>
            </w:rPr>
            <w:fldChar w:fldCharType="begin"/>
          </w:r>
          <w:r>
            <w:rPr>
              <w:noProof/>
            </w:rPr>
            <w:instrText xml:space="preserve"> PAGEREF _Toc361319728 \h </w:instrText>
          </w:r>
          <w:r>
            <w:rPr>
              <w:noProof/>
            </w:rPr>
          </w:r>
          <w:r>
            <w:rPr>
              <w:noProof/>
            </w:rPr>
            <w:fldChar w:fldCharType="separate"/>
          </w:r>
          <w:r w:rsidR="0004593B">
            <w:rPr>
              <w:noProof/>
            </w:rPr>
            <w:t>35</w:t>
          </w:r>
          <w:r>
            <w:rPr>
              <w:noProof/>
            </w:rPr>
            <w:fldChar w:fldCharType="end"/>
          </w:r>
        </w:p>
        <w:p w14:paraId="5E55C148" w14:textId="77777777" w:rsidR="00284342" w:rsidRDefault="00284342">
          <w:pPr>
            <w:pStyle w:val="TOC2"/>
            <w:tabs>
              <w:tab w:val="right" w:leader="dot" w:pos="8290"/>
            </w:tabs>
            <w:rPr>
              <w:b w:val="0"/>
              <w:noProof/>
              <w:sz w:val="24"/>
              <w:szCs w:val="24"/>
              <w:lang w:eastAsia="ja-JP"/>
            </w:rPr>
          </w:pPr>
          <w:r>
            <w:rPr>
              <w:noProof/>
            </w:rPr>
            <w:t>NDIS role</w:t>
          </w:r>
          <w:r>
            <w:rPr>
              <w:noProof/>
            </w:rPr>
            <w:tab/>
          </w:r>
          <w:r>
            <w:rPr>
              <w:noProof/>
            </w:rPr>
            <w:fldChar w:fldCharType="begin"/>
          </w:r>
          <w:r>
            <w:rPr>
              <w:noProof/>
            </w:rPr>
            <w:instrText xml:space="preserve"> PAGEREF _Toc361319729 \h </w:instrText>
          </w:r>
          <w:r>
            <w:rPr>
              <w:noProof/>
            </w:rPr>
          </w:r>
          <w:r>
            <w:rPr>
              <w:noProof/>
            </w:rPr>
            <w:fldChar w:fldCharType="separate"/>
          </w:r>
          <w:r w:rsidR="0004593B">
            <w:rPr>
              <w:noProof/>
            </w:rPr>
            <w:t>36</w:t>
          </w:r>
          <w:r>
            <w:rPr>
              <w:noProof/>
            </w:rPr>
            <w:fldChar w:fldCharType="end"/>
          </w:r>
        </w:p>
        <w:p w14:paraId="1AE4CC2A" w14:textId="77777777" w:rsidR="00284342" w:rsidRDefault="00284342">
          <w:pPr>
            <w:pStyle w:val="TOC2"/>
            <w:tabs>
              <w:tab w:val="right" w:leader="dot" w:pos="8290"/>
            </w:tabs>
            <w:rPr>
              <w:b w:val="0"/>
              <w:noProof/>
              <w:sz w:val="24"/>
              <w:szCs w:val="24"/>
              <w:lang w:eastAsia="ja-JP"/>
            </w:rPr>
          </w:pPr>
          <w:r>
            <w:rPr>
              <w:noProof/>
            </w:rPr>
            <w:t>Participant and supporter roles</w:t>
          </w:r>
          <w:r>
            <w:rPr>
              <w:noProof/>
            </w:rPr>
            <w:tab/>
          </w:r>
          <w:r>
            <w:rPr>
              <w:noProof/>
            </w:rPr>
            <w:fldChar w:fldCharType="begin"/>
          </w:r>
          <w:r>
            <w:rPr>
              <w:noProof/>
            </w:rPr>
            <w:instrText xml:space="preserve"> PAGEREF _Toc361319730 \h </w:instrText>
          </w:r>
          <w:r>
            <w:rPr>
              <w:noProof/>
            </w:rPr>
          </w:r>
          <w:r>
            <w:rPr>
              <w:noProof/>
            </w:rPr>
            <w:fldChar w:fldCharType="separate"/>
          </w:r>
          <w:r w:rsidR="0004593B">
            <w:rPr>
              <w:noProof/>
            </w:rPr>
            <w:t>36</w:t>
          </w:r>
          <w:r>
            <w:rPr>
              <w:noProof/>
            </w:rPr>
            <w:fldChar w:fldCharType="end"/>
          </w:r>
        </w:p>
        <w:p w14:paraId="5679150A" w14:textId="77777777" w:rsidR="00284342" w:rsidRDefault="00284342">
          <w:pPr>
            <w:pStyle w:val="TOC1"/>
            <w:tabs>
              <w:tab w:val="right" w:leader="dot" w:pos="8290"/>
            </w:tabs>
            <w:rPr>
              <w:b w:val="0"/>
              <w:noProof/>
              <w:lang w:eastAsia="ja-JP"/>
            </w:rPr>
          </w:pPr>
          <w:r w:rsidRPr="00B421DE">
            <w:rPr>
              <w:rFonts w:ascii="Calibri" w:hAnsi="Calibri"/>
              <w:noProof/>
            </w:rPr>
            <w:t>Turning a house into a home</w:t>
          </w:r>
          <w:r>
            <w:rPr>
              <w:noProof/>
            </w:rPr>
            <w:tab/>
          </w:r>
          <w:r>
            <w:rPr>
              <w:noProof/>
            </w:rPr>
            <w:fldChar w:fldCharType="begin"/>
          </w:r>
          <w:r>
            <w:rPr>
              <w:noProof/>
            </w:rPr>
            <w:instrText xml:space="preserve"> PAGEREF _Toc361319731 \h </w:instrText>
          </w:r>
          <w:r>
            <w:rPr>
              <w:noProof/>
            </w:rPr>
          </w:r>
          <w:r>
            <w:rPr>
              <w:noProof/>
            </w:rPr>
            <w:fldChar w:fldCharType="separate"/>
          </w:r>
          <w:r w:rsidR="0004593B">
            <w:rPr>
              <w:noProof/>
            </w:rPr>
            <w:t>37</w:t>
          </w:r>
          <w:r>
            <w:rPr>
              <w:noProof/>
            </w:rPr>
            <w:fldChar w:fldCharType="end"/>
          </w:r>
        </w:p>
        <w:p w14:paraId="7E28F9CB" w14:textId="77777777" w:rsidR="00284342" w:rsidRDefault="00284342">
          <w:pPr>
            <w:pStyle w:val="TOC1"/>
            <w:tabs>
              <w:tab w:val="left" w:pos="1874"/>
              <w:tab w:val="right" w:leader="dot" w:pos="8290"/>
            </w:tabs>
            <w:rPr>
              <w:b w:val="0"/>
              <w:noProof/>
              <w:lang w:eastAsia="ja-JP"/>
            </w:rPr>
          </w:pPr>
          <w:r w:rsidRPr="00B421DE">
            <w:rPr>
              <w:rFonts w:ascii="Calibri" w:hAnsi="Calibri"/>
              <w:noProof/>
            </w:rPr>
            <w:t xml:space="preserve">Building Block 9 </w:t>
          </w:r>
          <w:r>
            <w:rPr>
              <w:b w:val="0"/>
              <w:noProof/>
              <w:lang w:eastAsia="ja-JP"/>
            </w:rPr>
            <w:tab/>
          </w:r>
          <w:r w:rsidRPr="00B421DE">
            <w:rPr>
              <w:rFonts w:ascii="Calibri" w:hAnsi="Calibri"/>
              <w:noProof/>
            </w:rPr>
            <w:t>A network of family, friends and supporters: Building informal support</w:t>
          </w:r>
          <w:r>
            <w:rPr>
              <w:noProof/>
            </w:rPr>
            <w:tab/>
          </w:r>
          <w:r>
            <w:rPr>
              <w:noProof/>
            </w:rPr>
            <w:fldChar w:fldCharType="begin"/>
          </w:r>
          <w:r>
            <w:rPr>
              <w:noProof/>
            </w:rPr>
            <w:instrText xml:space="preserve"> PAGEREF _Toc361319732 \h </w:instrText>
          </w:r>
          <w:r>
            <w:rPr>
              <w:noProof/>
            </w:rPr>
          </w:r>
          <w:r>
            <w:rPr>
              <w:noProof/>
            </w:rPr>
            <w:fldChar w:fldCharType="separate"/>
          </w:r>
          <w:r w:rsidR="0004593B">
            <w:rPr>
              <w:noProof/>
            </w:rPr>
            <w:t>38</w:t>
          </w:r>
          <w:r>
            <w:rPr>
              <w:noProof/>
            </w:rPr>
            <w:fldChar w:fldCharType="end"/>
          </w:r>
        </w:p>
        <w:p w14:paraId="0503E6CC"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is informal support?</w:t>
          </w:r>
          <w:r>
            <w:rPr>
              <w:noProof/>
            </w:rPr>
            <w:tab/>
          </w:r>
          <w:r>
            <w:rPr>
              <w:noProof/>
            </w:rPr>
            <w:fldChar w:fldCharType="begin"/>
          </w:r>
          <w:r>
            <w:rPr>
              <w:noProof/>
            </w:rPr>
            <w:instrText xml:space="preserve"> PAGEREF _Toc361319733 \h </w:instrText>
          </w:r>
          <w:r>
            <w:rPr>
              <w:noProof/>
            </w:rPr>
          </w:r>
          <w:r>
            <w:rPr>
              <w:noProof/>
            </w:rPr>
            <w:fldChar w:fldCharType="separate"/>
          </w:r>
          <w:r w:rsidR="0004593B">
            <w:rPr>
              <w:noProof/>
            </w:rPr>
            <w:t>38</w:t>
          </w:r>
          <w:r>
            <w:rPr>
              <w:noProof/>
            </w:rPr>
            <w:fldChar w:fldCharType="end"/>
          </w:r>
        </w:p>
        <w:p w14:paraId="01B9D1F1"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informal support important?</w:t>
          </w:r>
          <w:r>
            <w:rPr>
              <w:noProof/>
            </w:rPr>
            <w:tab/>
          </w:r>
          <w:r>
            <w:rPr>
              <w:noProof/>
            </w:rPr>
            <w:fldChar w:fldCharType="begin"/>
          </w:r>
          <w:r>
            <w:rPr>
              <w:noProof/>
            </w:rPr>
            <w:instrText xml:space="preserve"> PAGEREF _Toc361319734 \h </w:instrText>
          </w:r>
          <w:r>
            <w:rPr>
              <w:noProof/>
            </w:rPr>
          </w:r>
          <w:r>
            <w:rPr>
              <w:noProof/>
            </w:rPr>
            <w:fldChar w:fldCharType="separate"/>
          </w:r>
          <w:r w:rsidR="0004593B">
            <w:rPr>
              <w:noProof/>
            </w:rPr>
            <w:t>38</w:t>
          </w:r>
          <w:r>
            <w:rPr>
              <w:noProof/>
            </w:rPr>
            <w:fldChar w:fldCharType="end"/>
          </w:r>
        </w:p>
        <w:p w14:paraId="50B7B602"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 of approaches to build informal support</w:t>
          </w:r>
          <w:r>
            <w:rPr>
              <w:noProof/>
            </w:rPr>
            <w:tab/>
          </w:r>
          <w:r>
            <w:rPr>
              <w:noProof/>
            </w:rPr>
            <w:fldChar w:fldCharType="begin"/>
          </w:r>
          <w:r>
            <w:rPr>
              <w:noProof/>
            </w:rPr>
            <w:instrText xml:space="preserve"> PAGEREF _Toc361319735 \h </w:instrText>
          </w:r>
          <w:r>
            <w:rPr>
              <w:noProof/>
            </w:rPr>
          </w:r>
          <w:r>
            <w:rPr>
              <w:noProof/>
            </w:rPr>
            <w:fldChar w:fldCharType="separate"/>
          </w:r>
          <w:r w:rsidR="0004593B">
            <w:rPr>
              <w:noProof/>
            </w:rPr>
            <w:t>38</w:t>
          </w:r>
          <w:r>
            <w:rPr>
              <w:noProof/>
            </w:rPr>
            <w:fldChar w:fldCharType="end"/>
          </w:r>
        </w:p>
        <w:p w14:paraId="32CE520E" w14:textId="77777777" w:rsidR="00284342" w:rsidRDefault="00284342">
          <w:pPr>
            <w:pStyle w:val="TOC3"/>
            <w:tabs>
              <w:tab w:val="right" w:leader="dot" w:pos="8290"/>
            </w:tabs>
            <w:rPr>
              <w:noProof/>
              <w:sz w:val="24"/>
              <w:szCs w:val="24"/>
              <w:lang w:eastAsia="ja-JP"/>
            </w:rPr>
          </w:pPr>
          <w:r w:rsidRPr="00B421DE">
            <w:rPr>
              <w:rFonts w:ascii="Calibri" w:hAnsi="Calibri"/>
              <w:noProof/>
            </w:rPr>
            <w:t>Circles of Support</w:t>
          </w:r>
          <w:r>
            <w:rPr>
              <w:noProof/>
            </w:rPr>
            <w:tab/>
          </w:r>
          <w:r>
            <w:rPr>
              <w:noProof/>
            </w:rPr>
            <w:fldChar w:fldCharType="begin"/>
          </w:r>
          <w:r>
            <w:rPr>
              <w:noProof/>
            </w:rPr>
            <w:instrText xml:space="preserve"> PAGEREF _Toc361319736 \h </w:instrText>
          </w:r>
          <w:r>
            <w:rPr>
              <w:noProof/>
            </w:rPr>
          </w:r>
          <w:r>
            <w:rPr>
              <w:noProof/>
            </w:rPr>
            <w:fldChar w:fldCharType="separate"/>
          </w:r>
          <w:r w:rsidR="0004593B">
            <w:rPr>
              <w:noProof/>
            </w:rPr>
            <w:t>39</w:t>
          </w:r>
          <w:r>
            <w:rPr>
              <w:noProof/>
            </w:rPr>
            <w:fldChar w:fldCharType="end"/>
          </w:r>
        </w:p>
        <w:p w14:paraId="302EC013" w14:textId="77777777" w:rsidR="00284342" w:rsidRDefault="00284342">
          <w:pPr>
            <w:pStyle w:val="TOC3"/>
            <w:tabs>
              <w:tab w:val="right" w:leader="dot" w:pos="8290"/>
            </w:tabs>
            <w:rPr>
              <w:noProof/>
              <w:sz w:val="24"/>
              <w:szCs w:val="24"/>
              <w:lang w:eastAsia="ja-JP"/>
            </w:rPr>
          </w:pPr>
          <w:r w:rsidRPr="00B421DE">
            <w:rPr>
              <w:rFonts w:ascii="Calibri" w:hAnsi="Calibri"/>
              <w:noProof/>
            </w:rPr>
            <w:t>MicroBoards</w:t>
          </w:r>
          <w:r>
            <w:rPr>
              <w:noProof/>
            </w:rPr>
            <w:tab/>
          </w:r>
          <w:r>
            <w:rPr>
              <w:noProof/>
            </w:rPr>
            <w:fldChar w:fldCharType="begin"/>
          </w:r>
          <w:r>
            <w:rPr>
              <w:noProof/>
            </w:rPr>
            <w:instrText xml:space="preserve"> PAGEREF _Toc361319737 \h </w:instrText>
          </w:r>
          <w:r>
            <w:rPr>
              <w:noProof/>
            </w:rPr>
          </w:r>
          <w:r>
            <w:rPr>
              <w:noProof/>
            </w:rPr>
            <w:fldChar w:fldCharType="separate"/>
          </w:r>
          <w:r w:rsidR="0004593B">
            <w:rPr>
              <w:noProof/>
            </w:rPr>
            <w:t>39</w:t>
          </w:r>
          <w:r>
            <w:rPr>
              <w:noProof/>
            </w:rPr>
            <w:fldChar w:fldCharType="end"/>
          </w:r>
        </w:p>
        <w:p w14:paraId="0C8B5C57" w14:textId="77777777" w:rsidR="00284342" w:rsidRDefault="00284342">
          <w:pPr>
            <w:pStyle w:val="TOC2"/>
            <w:tabs>
              <w:tab w:val="right" w:leader="dot" w:pos="8290"/>
            </w:tabs>
            <w:rPr>
              <w:b w:val="0"/>
              <w:noProof/>
              <w:sz w:val="24"/>
              <w:szCs w:val="24"/>
              <w:lang w:eastAsia="ja-JP"/>
            </w:rPr>
          </w:pPr>
          <w:r w:rsidRPr="00B421DE">
            <w:rPr>
              <w:rFonts w:ascii="Calibri" w:hAnsi="Calibri"/>
              <w:noProof/>
            </w:rPr>
            <w:t>Market response</w:t>
          </w:r>
          <w:r>
            <w:rPr>
              <w:noProof/>
            </w:rPr>
            <w:tab/>
          </w:r>
          <w:r>
            <w:rPr>
              <w:noProof/>
            </w:rPr>
            <w:fldChar w:fldCharType="begin"/>
          </w:r>
          <w:r>
            <w:rPr>
              <w:noProof/>
            </w:rPr>
            <w:instrText xml:space="preserve"> PAGEREF _Toc361319738 \h </w:instrText>
          </w:r>
          <w:r>
            <w:rPr>
              <w:noProof/>
            </w:rPr>
          </w:r>
          <w:r>
            <w:rPr>
              <w:noProof/>
            </w:rPr>
            <w:fldChar w:fldCharType="separate"/>
          </w:r>
          <w:r w:rsidR="0004593B">
            <w:rPr>
              <w:noProof/>
            </w:rPr>
            <w:t>39</w:t>
          </w:r>
          <w:r>
            <w:rPr>
              <w:noProof/>
            </w:rPr>
            <w:fldChar w:fldCharType="end"/>
          </w:r>
        </w:p>
        <w:p w14:paraId="59623B5D"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_Toc361319739 \h </w:instrText>
          </w:r>
          <w:r>
            <w:rPr>
              <w:noProof/>
            </w:rPr>
          </w:r>
          <w:r>
            <w:rPr>
              <w:noProof/>
            </w:rPr>
            <w:fldChar w:fldCharType="separate"/>
          </w:r>
          <w:r w:rsidR="0004593B">
            <w:rPr>
              <w:noProof/>
            </w:rPr>
            <w:t>39</w:t>
          </w:r>
          <w:r>
            <w:rPr>
              <w:noProof/>
            </w:rPr>
            <w:fldChar w:fldCharType="end"/>
          </w:r>
        </w:p>
        <w:p w14:paraId="288C3CBF" w14:textId="77777777" w:rsidR="00284342" w:rsidRDefault="00284342">
          <w:pPr>
            <w:pStyle w:val="TOC2"/>
            <w:tabs>
              <w:tab w:val="right" w:leader="dot" w:pos="8290"/>
            </w:tabs>
            <w:rPr>
              <w:b w:val="0"/>
              <w:noProof/>
              <w:sz w:val="24"/>
              <w:szCs w:val="24"/>
              <w:lang w:eastAsia="ja-JP"/>
            </w:rPr>
          </w:pPr>
          <w:r w:rsidRPr="00B421DE">
            <w:rPr>
              <w:rFonts w:ascii="Calibri" w:hAnsi="Calibri"/>
              <w:noProof/>
            </w:rPr>
            <w:t>Participant and supporter roles</w:t>
          </w:r>
          <w:r>
            <w:rPr>
              <w:noProof/>
            </w:rPr>
            <w:tab/>
          </w:r>
          <w:r>
            <w:rPr>
              <w:noProof/>
            </w:rPr>
            <w:fldChar w:fldCharType="begin"/>
          </w:r>
          <w:r>
            <w:rPr>
              <w:noProof/>
            </w:rPr>
            <w:instrText xml:space="preserve"> PAGEREF _Toc361319740 \h </w:instrText>
          </w:r>
          <w:r>
            <w:rPr>
              <w:noProof/>
            </w:rPr>
          </w:r>
          <w:r>
            <w:rPr>
              <w:noProof/>
            </w:rPr>
            <w:fldChar w:fldCharType="separate"/>
          </w:r>
          <w:r w:rsidR="0004593B">
            <w:rPr>
              <w:noProof/>
            </w:rPr>
            <w:t>40</w:t>
          </w:r>
          <w:r>
            <w:rPr>
              <w:noProof/>
            </w:rPr>
            <w:fldChar w:fldCharType="end"/>
          </w:r>
        </w:p>
        <w:p w14:paraId="27033CB0" w14:textId="77777777" w:rsidR="00284342" w:rsidRDefault="00284342">
          <w:pPr>
            <w:pStyle w:val="TOC1"/>
            <w:tabs>
              <w:tab w:val="left" w:pos="2062"/>
              <w:tab w:val="right" w:leader="dot" w:pos="8290"/>
            </w:tabs>
            <w:rPr>
              <w:b w:val="0"/>
              <w:noProof/>
              <w:lang w:eastAsia="ja-JP"/>
            </w:rPr>
          </w:pPr>
          <w:r w:rsidRPr="00B421DE">
            <w:rPr>
              <w:rFonts w:ascii="Calibri" w:hAnsi="Calibri"/>
              <w:noProof/>
            </w:rPr>
            <w:t xml:space="preserve">Building Block 10: </w:t>
          </w:r>
          <w:r>
            <w:rPr>
              <w:b w:val="0"/>
              <w:noProof/>
              <w:lang w:eastAsia="ja-JP"/>
            </w:rPr>
            <w:tab/>
          </w:r>
          <w:r w:rsidRPr="00B421DE">
            <w:rPr>
              <w:rFonts w:ascii="Calibri" w:hAnsi="Calibri"/>
              <w:noProof/>
            </w:rPr>
            <w:t>Plan for participation, contribution and community engagement</w:t>
          </w:r>
          <w:r>
            <w:rPr>
              <w:noProof/>
            </w:rPr>
            <w:tab/>
          </w:r>
          <w:r>
            <w:rPr>
              <w:noProof/>
            </w:rPr>
            <w:fldChar w:fldCharType="begin"/>
          </w:r>
          <w:r>
            <w:rPr>
              <w:noProof/>
            </w:rPr>
            <w:instrText xml:space="preserve"> PAGEREF _Toc361319741 \h </w:instrText>
          </w:r>
          <w:r>
            <w:rPr>
              <w:noProof/>
            </w:rPr>
          </w:r>
          <w:r>
            <w:rPr>
              <w:noProof/>
            </w:rPr>
            <w:fldChar w:fldCharType="separate"/>
          </w:r>
          <w:r w:rsidR="0004593B">
            <w:rPr>
              <w:noProof/>
            </w:rPr>
            <w:t>41</w:t>
          </w:r>
          <w:r>
            <w:rPr>
              <w:noProof/>
            </w:rPr>
            <w:fldChar w:fldCharType="end"/>
          </w:r>
        </w:p>
        <w:p w14:paraId="423BE27C"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is a plan for participation, contribution and community engagement?</w:t>
          </w:r>
          <w:r>
            <w:rPr>
              <w:noProof/>
            </w:rPr>
            <w:tab/>
          </w:r>
          <w:r>
            <w:rPr>
              <w:noProof/>
            </w:rPr>
            <w:fldChar w:fldCharType="begin"/>
          </w:r>
          <w:r>
            <w:rPr>
              <w:noProof/>
            </w:rPr>
            <w:instrText xml:space="preserve"> PAGEREF _Toc361319742 \h </w:instrText>
          </w:r>
          <w:r>
            <w:rPr>
              <w:noProof/>
            </w:rPr>
          </w:r>
          <w:r>
            <w:rPr>
              <w:noProof/>
            </w:rPr>
            <w:fldChar w:fldCharType="separate"/>
          </w:r>
          <w:r w:rsidR="0004593B">
            <w:rPr>
              <w:noProof/>
            </w:rPr>
            <w:t>41</w:t>
          </w:r>
          <w:r>
            <w:rPr>
              <w:noProof/>
            </w:rPr>
            <w:fldChar w:fldCharType="end"/>
          </w:r>
        </w:p>
        <w:p w14:paraId="0E6C91E1"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a plan for participation important?</w:t>
          </w:r>
          <w:r>
            <w:rPr>
              <w:noProof/>
            </w:rPr>
            <w:tab/>
          </w:r>
          <w:r>
            <w:rPr>
              <w:noProof/>
            </w:rPr>
            <w:fldChar w:fldCharType="begin"/>
          </w:r>
          <w:r>
            <w:rPr>
              <w:noProof/>
            </w:rPr>
            <w:instrText xml:space="preserve"> PAGEREF _Toc361319743 \h </w:instrText>
          </w:r>
          <w:r>
            <w:rPr>
              <w:noProof/>
            </w:rPr>
          </w:r>
          <w:r>
            <w:rPr>
              <w:noProof/>
            </w:rPr>
            <w:fldChar w:fldCharType="separate"/>
          </w:r>
          <w:r w:rsidR="0004593B">
            <w:rPr>
              <w:noProof/>
            </w:rPr>
            <w:t>41</w:t>
          </w:r>
          <w:r>
            <w:rPr>
              <w:noProof/>
            </w:rPr>
            <w:fldChar w:fldCharType="end"/>
          </w:r>
        </w:p>
        <w:p w14:paraId="76252E9D"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Who helps the participant develop a plan?</w:t>
          </w:r>
          <w:r>
            <w:rPr>
              <w:noProof/>
            </w:rPr>
            <w:tab/>
          </w:r>
          <w:r>
            <w:rPr>
              <w:noProof/>
            </w:rPr>
            <w:fldChar w:fldCharType="begin"/>
          </w:r>
          <w:r>
            <w:rPr>
              <w:noProof/>
            </w:rPr>
            <w:instrText xml:space="preserve"> PAGEREF _Toc361319744 \h </w:instrText>
          </w:r>
          <w:r>
            <w:rPr>
              <w:noProof/>
            </w:rPr>
          </w:r>
          <w:r>
            <w:rPr>
              <w:noProof/>
            </w:rPr>
            <w:fldChar w:fldCharType="separate"/>
          </w:r>
          <w:r w:rsidR="0004593B">
            <w:rPr>
              <w:noProof/>
            </w:rPr>
            <w:t>41</w:t>
          </w:r>
          <w:r>
            <w:rPr>
              <w:noProof/>
            </w:rPr>
            <w:fldChar w:fldCharType="end"/>
          </w:r>
        </w:p>
        <w:p w14:paraId="0B7A40FD"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w:t>
          </w:r>
          <w:r>
            <w:rPr>
              <w:noProof/>
            </w:rPr>
            <w:tab/>
          </w:r>
          <w:r>
            <w:rPr>
              <w:noProof/>
            </w:rPr>
            <w:fldChar w:fldCharType="begin"/>
          </w:r>
          <w:r>
            <w:rPr>
              <w:noProof/>
            </w:rPr>
            <w:instrText xml:space="preserve"> PAGEREF _Toc361319745 \h </w:instrText>
          </w:r>
          <w:r>
            <w:rPr>
              <w:noProof/>
            </w:rPr>
          </w:r>
          <w:r>
            <w:rPr>
              <w:noProof/>
            </w:rPr>
            <w:fldChar w:fldCharType="separate"/>
          </w:r>
          <w:r w:rsidR="0004593B">
            <w:rPr>
              <w:noProof/>
            </w:rPr>
            <w:t>41</w:t>
          </w:r>
          <w:r>
            <w:rPr>
              <w:noProof/>
            </w:rPr>
            <w:fldChar w:fldCharType="end"/>
          </w:r>
        </w:p>
        <w:p w14:paraId="6C1BD870" w14:textId="77777777" w:rsidR="00284342" w:rsidRDefault="00284342">
          <w:pPr>
            <w:pStyle w:val="TOC2"/>
            <w:tabs>
              <w:tab w:val="right" w:leader="dot" w:pos="8290"/>
            </w:tabs>
            <w:rPr>
              <w:b w:val="0"/>
              <w:noProof/>
              <w:sz w:val="24"/>
              <w:szCs w:val="24"/>
              <w:lang w:eastAsia="ja-JP"/>
            </w:rPr>
          </w:pPr>
          <w:r w:rsidRPr="00B421DE">
            <w:rPr>
              <w:rFonts w:ascii="Calibri" w:hAnsi="Calibri"/>
              <w:noProof/>
            </w:rPr>
            <w:t>Market response</w:t>
          </w:r>
          <w:r>
            <w:rPr>
              <w:noProof/>
            </w:rPr>
            <w:tab/>
          </w:r>
          <w:r>
            <w:rPr>
              <w:noProof/>
            </w:rPr>
            <w:fldChar w:fldCharType="begin"/>
          </w:r>
          <w:r>
            <w:rPr>
              <w:noProof/>
            </w:rPr>
            <w:instrText xml:space="preserve"> PAGEREF _Toc361319746 \h </w:instrText>
          </w:r>
          <w:r>
            <w:rPr>
              <w:noProof/>
            </w:rPr>
          </w:r>
          <w:r>
            <w:rPr>
              <w:noProof/>
            </w:rPr>
            <w:fldChar w:fldCharType="separate"/>
          </w:r>
          <w:r w:rsidR="0004593B">
            <w:rPr>
              <w:noProof/>
            </w:rPr>
            <w:t>42</w:t>
          </w:r>
          <w:r>
            <w:rPr>
              <w:noProof/>
            </w:rPr>
            <w:fldChar w:fldCharType="end"/>
          </w:r>
        </w:p>
        <w:p w14:paraId="034B392D"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_Toc361319747 \h </w:instrText>
          </w:r>
          <w:r>
            <w:rPr>
              <w:noProof/>
            </w:rPr>
          </w:r>
          <w:r>
            <w:rPr>
              <w:noProof/>
            </w:rPr>
            <w:fldChar w:fldCharType="separate"/>
          </w:r>
          <w:r w:rsidR="0004593B">
            <w:rPr>
              <w:noProof/>
            </w:rPr>
            <w:t>42</w:t>
          </w:r>
          <w:r>
            <w:rPr>
              <w:noProof/>
            </w:rPr>
            <w:fldChar w:fldCharType="end"/>
          </w:r>
        </w:p>
        <w:p w14:paraId="77DD29D1" w14:textId="77777777" w:rsidR="00284342" w:rsidRDefault="00284342">
          <w:pPr>
            <w:pStyle w:val="TOC2"/>
            <w:tabs>
              <w:tab w:val="right" w:leader="dot" w:pos="8290"/>
            </w:tabs>
            <w:rPr>
              <w:b w:val="0"/>
              <w:noProof/>
              <w:sz w:val="24"/>
              <w:szCs w:val="24"/>
              <w:lang w:eastAsia="ja-JP"/>
            </w:rPr>
          </w:pPr>
          <w:r>
            <w:rPr>
              <w:noProof/>
            </w:rPr>
            <w:t>Participant and supporter roles</w:t>
          </w:r>
          <w:r>
            <w:rPr>
              <w:noProof/>
            </w:rPr>
            <w:tab/>
          </w:r>
          <w:r>
            <w:rPr>
              <w:noProof/>
            </w:rPr>
            <w:fldChar w:fldCharType="begin"/>
          </w:r>
          <w:r>
            <w:rPr>
              <w:noProof/>
            </w:rPr>
            <w:instrText xml:space="preserve"> PAGEREF _Toc361319748 \h </w:instrText>
          </w:r>
          <w:r>
            <w:rPr>
              <w:noProof/>
            </w:rPr>
          </w:r>
          <w:r>
            <w:rPr>
              <w:noProof/>
            </w:rPr>
            <w:fldChar w:fldCharType="separate"/>
          </w:r>
          <w:r w:rsidR="0004593B">
            <w:rPr>
              <w:noProof/>
            </w:rPr>
            <w:t>42</w:t>
          </w:r>
          <w:r>
            <w:rPr>
              <w:noProof/>
            </w:rPr>
            <w:fldChar w:fldCharType="end"/>
          </w:r>
        </w:p>
        <w:p w14:paraId="7A9A3926" w14:textId="77777777" w:rsidR="00284342" w:rsidRDefault="00284342">
          <w:pPr>
            <w:pStyle w:val="TOC1"/>
            <w:tabs>
              <w:tab w:val="left" w:pos="1941"/>
              <w:tab w:val="right" w:leader="dot" w:pos="8290"/>
            </w:tabs>
            <w:rPr>
              <w:b w:val="0"/>
              <w:noProof/>
              <w:lang w:eastAsia="ja-JP"/>
            </w:rPr>
          </w:pPr>
          <w:r w:rsidRPr="00B421DE">
            <w:rPr>
              <w:rFonts w:ascii="Calibri" w:hAnsi="Calibri"/>
              <w:noProof/>
            </w:rPr>
            <w:t>Building Block 11</w:t>
          </w:r>
          <w:r>
            <w:rPr>
              <w:b w:val="0"/>
              <w:noProof/>
              <w:lang w:eastAsia="ja-JP"/>
            </w:rPr>
            <w:tab/>
          </w:r>
          <w:r w:rsidRPr="00B421DE">
            <w:rPr>
              <w:rFonts w:ascii="Calibri" w:hAnsi="Calibri"/>
              <w:noProof/>
            </w:rPr>
            <w:t xml:space="preserve"> Options for support</w:t>
          </w:r>
          <w:r>
            <w:rPr>
              <w:noProof/>
            </w:rPr>
            <w:tab/>
          </w:r>
          <w:r>
            <w:rPr>
              <w:noProof/>
            </w:rPr>
            <w:fldChar w:fldCharType="begin"/>
          </w:r>
          <w:r>
            <w:rPr>
              <w:noProof/>
            </w:rPr>
            <w:instrText xml:space="preserve"> PAGEREF _Toc361319749 \h </w:instrText>
          </w:r>
          <w:r>
            <w:rPr>
              <w:noProof/>
            </w:rPr>
          </w:r>
          <w:r>
            <w:rPr>
              <w:noProof/>
            </w:rPr>
            <w:fldChar w:fldCharType="separate"/>
          </w:r>
          <w:r w:rsidR="0004593B">
            <w:rPr>
              <w:noProof/>
            </w:rPr>
            <w:t>43</w:t>
          </w:r>
          <w:r>
            <w:rPr>
              <w:noProof/>
            </w:rPr>
            <w:fldChar w:fldCharType="end"/>
          </w:r>
        </w:p>
        <w:p w14:paraId="098F7240"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What are options for support?</w:t>
          </w:r>
          <w:r>
            <w:rPr>
              <w:noProof/>
            </w:rPr>
            <w:tab/>
          </w:r>
          <w:r>
            <w:rPr>
              <w:noProof/>
            </w:rPr>
            <w:fldChar w:fldCharType="begin"/>
          </w:r>
          <w:r>
            <w:rPr>
              <w:noProof/>
            </w:rPr>
            <w:instrText xml:space="preserve"> PAGEREF _Toc361319750 \h </w:instrText>
          </w:r>
          <w:r>
            <w:rPr>
              <w:noProof/>
            </w:rPr>
          </w:r>
          <w:r>
            <w:rPr>
              <w:noProof/>
            </w:rPr>
            <w:fldChar w:fldCharType="separate"/>
          </w:r>
          <w:r w:rsidR="0004593B">
            <w:rPr>
              <w:noProof/>
            </w:rPr>
            <w:t>43</w:t>
          </w:r>
          <w:r>
            <w:rPr>
              <w:noProof/>
            </w:rPr>
            <w:fldChar w:fldCharType="end"/>
          </w:r>
        </w:p>
        <w:p w14:paraId="5F1EB613" w14:textId="77777777" w:rsidR="00284342" w:rsidRDefault="00284342">
          <w:pPr>
            <w:pStyle w:val="TOC2"/>
            <w:tabs>
              <w:tab w:val="right" w:leader="dot" w:pos="8290"/>
            </w:tabs>
            <w:rPr>
              <w:b w:val="0"/>
              <w:noProof/>
              <w:sz w:val="24"/>
              <w:szCs w:val="24"/>
              <w:lang w:eastAsia="ja-JP"/>
            </w:rPr>
          </w:pPr>
          <w:r w:rsidRPr="00B421DE">
            <w:rPr>
              <w:rFonts w:ascii="Calibri" w:hAnsi="Calibri"/>
              <w:noProof/>
            </w:rPr>
            <w:t>Why is it important to communicate about options for support?</w:t>
          </w:r>
          <w:r>
            <w:rPr>
              <w:noProof/>
            </w:rPr>
            <w:tab/>
          </w:r>
          <w:r>
            <w:rPr>
              <w:noProof/>
            </w:rPr>
            <w:fldChar w:fldCharType="begin"/>
          </w:r>
          <w:r>
            <w:rPr>
              <w:noProof/>
            </w:rPr>
            <w:instrText xml:space="preserve"> PAGEREF _Toc361319751 \h </w:instrText>
          </w:r>
          <w:r>
            <w:rPr>
              <w:noProof/>
            </w:rPr>
          </w:r>
          <w:r>
            <w:rPr>
              <w:noProof/>
            </w:rPr>
            <w:fldChar w:fldCharType="separate"/>
          </w:r>
          <w:r w:rsidR="0004593B">
            <w:rPr>
              <w:noProof/>
            </w:rPr>
            <w:t>43</w:t>
          </w:r>
          <w:r>
            <w:rPr>
              <w:noProof/>
            </w:rPr>
            <w:fldChar w:fldCharType="end"/>
          </w:r>
        </w:p>
        <w:p w14:paraId="383BD2EA" w14:textId="77777777" w:rsidR="00284342" w:rsidRDefault="00284342">
          <w:pPr>
            <w:pStyle w:val="TOC2"/>
            <w:tabs>
              <w:tab w:val="right" w:leader="dot" w:pos="8290"/>
            </w:tabs>
            <w:rPr>
              <w:b w:val="0"/>
              <w:noProof/>
              <w:sz w:val="24"/>
              <w:szCs w:val="24"/>
              <w:lang w:eastAsia="ja-JP"/>
            </w:rPr>
          </w:pPr>
          <w:r w:rsidRPr="00B421DE">
            <w:rPr>
              <w:rFonts w:ascii="Calibri" w:hAnsi="Calibri"/>
              <w:noProof/>
            </w:rPr>
            <w:t>Examples of contemporary support</w:t>
          </w:r>
          <w:r>
            <w:rPr>
              <w:noProof/>
            </w:rPr>
            <w:tab/>
          </w:r>
          <w:r>
            <w:rPr>
              <w:noProof/>
            </w:rPr>
            <w:fldChar w:fldCharType="begin"/>
          </w:r>
          <w:r>
            <w:rPr>
              <w:noProof/>
            </w:rPr>
            <w:instrText xml:space="preserve"> PAGEREF _Toc361319752 \h </w:instrText>
          </w:r>
          <w:r>
            <w:rPr>
              <w:noProof/>
            </w:rPr>
          </w:r>
          <w:r>
            <w:rPr>
              <w:noProof/>
            </w:rPr>
            <w:fldChar w:fldCharType="separate"/>
          </w:r>
          <w:r w:rsidR="0004593B">
            <w:rPr>
              <w:noProof/>
            </w:rPr>
            <w:t>43</w:t>
          </w:r>
          <w:r>
            <w:rPr>
              <w:noProof/>
            </w:rPr>
            <w:fldChar w:fldCharType="end"/>
          </w:r>
        </w:p>
        <w:p w14:paraId="6A1736F1" w14:textId="77777777" w:rsidR="00284342" w:rsidRDefault="00284342">
          <w:pPr>
            <w:pStyle w:val="TOC2"/>
            <w:tabs>
              <w:tab w:val="right" w:leader="dot" w:pos="8290"/>
            </w:tabs>
            <w:rPr>
              <w:b w:val="0"/>
              <w:noProof/>
              <w:sz w:val="24"/>
              <w:szCs w:val="24"/>
              <w:lang w:eastAsia="ja-JP"/>
            </w:rPr>
          </w:pPr>
          <w:r>
            <w:rPr>
              <w:noProof/>
            </w:rPr>
            <w:t>KeyRing</w:t>
          </w:r>
          <w:r>
            <w:rPr>
              <w:noProof/>
            </w:rPr>
            <w:tab/>
          </w:r>
          <w:r>
            <w:rPr>
              <w:noProof/>
            </w:rPr>
            <w:fldChar w:fldCharType="begin"/>
          </w:r>
          <w:r>
            <w:rPr>
              <w:noProof/>
            </w:rPr>
            <w:instrText xml:space="preserve"> PAGEREF _Toc361319753 \h </w:instrText>
          </w:r>
          <w:r>
            <w:rPr>
              <w:noProof/>
            </w:rPr>
          </w:r>
          <w:r>
            <w:rPr>
              <w:noProof/>
            </w:rPr>
            <w:fldChar w:fldCharType="separate"/>
          </w:r>
          <w:r w:rsidR="0004593B">
            <w:rPr>
              <w:noProof/>
            </w:rPr>
            <w:t>43</w:t>
          </w:r>
          <w:r>
            <w:rPr>
              <w:noProof/>
            </w:rPr>
            <w:fldChar w:fldCharType="end"/>
          </w:r>
        </w:p>
        <w:p w14:paraId="17A3B6E3" w14:textId="77777777" w:rsidR="00284342" w:rsidRDefault="00284342">
          <w:pPr>
            <w:pStyle w:val="TOC2"/>
            <w:tabs>
              <w:tab w:val="right" w:leader="dot" w:pos="8290"/>
            </w:tabs>
            <w:rPr>
              <w:b w:val="0"/>
              <w:noProof/>
              <w:sz w:val="24"/>
              <w:szCs w:val="24"/>
              <w:lang w:eastAsia="ja-JP"/>
            </w:rPr>
          </w:pPr>
          <w:r>
            <w:rPr>
              <w:noProof/>
            </w:rPr>
            <w:t>Market response</w:t>
          </w:r>
          <w:r>
            <w:rPr>
              <w:noProof/>
            </w:rPr>
            <w:tab/>
          </w:r>
          <w:r>
            <w:rPr>
              <w:noProof/>
            </w:rPr>
            <w:fldChar w:fldCharType="begin"/>
          </w:r>
          <w:r>
            <w:rPr>
              <w:noProof/>
            </w:rPr>
            <w:instrText xml:space="preserve"> PAGEREF _Toc361319754 \h </w:instrText>
          </w:r>
          <w:r>
            <w:rPr>
              <w:noProof/>
            </w:rPr>
          </w:r>
          <w:r>
            <w:rPr>
              <w:noProof/>
            </w:rPr>
            <w:fldChar w:fldCharType="separate"/>
          </w:r>
          <w:r w:rsidR="0004593B">
            <w:rPr>
              <w:noProof/>
            </w:rPr>
            <w:t>43</w:t>
          </w:r>
          <w:r>
            <w:rPr>
              <w:noProof/>
            </w:rPr>
            <w:fldChar w:fldCharType="end"/>
          </w:r>
        </w:p>
        <w:p w14:paraId="7EABD530" w14:textId="77777777" w:rsidR="00284342" w:rsidRDefault="00284342">
          <w:pPr>
            <w:pStyle w:val="TOC2"/>
            <w:tabs>
              <w:tab w:val="right" w:leader="dot" w:pos="8290"/>
            </w:tabs>
            <w:rPr>
              <w:b w:val="0"/>
              <w:noProof/>
              <w:sz w:val="24"/>
              <w:szCs w:val="24"/>
              <w:lang w:eastAsia="ja-JP"/>
            </w:rPr>
          </w:pPr>
          <w:r>
            <w:rPr>
              <w:noProof/>
            </w:rPr>
            <w:t>Examples of people with disability living with people without disability</w:t>
          </w:r>
          <w:r>
            <w:rPr>
              <w:noProof/>
            </w:rPr>
            <w:tab/>
          </w:r>
          <w:r>
            <w:rPr>
              <w:noProof/>
            </w:rPr>
            <w:fldChar w:fldCharType="begin"/>
          </w:r>
          <w:r>
            <w:rPr>
              <w:noProof/>
            </w:rPr>
            <w:instrText xml:space="preserve"> PAGEREF _Toc361319755 \h </w:instrText>
          </w:r>
          <w:r>
            <w:rPr>
              <w:noProof/>
            </w:rPr>
          </w:r>
          <w:r>
            <w:rPr>
              <w:noProof/>
            </w:rPr>
            <w:fldChar w:fldCharType="separate"/>
          </w:r>
          <w:r w:rsidR="0004593B">
            <w:rPr>
              <w:noProof/>
            </w:rPr>
            <w:t>44</w:t>
          </w:r>
          <w:r>
            <w:rPr>
              <w:noProof/>
            </w:rPr>
            <w:fldChar w:fldCharType="end"/>
          </w:r>
        </w:p>
        <w:p w14:paraId="211E9185" w14:textId="77777777" w:rsidR="00284342" w:rsidRDefault="00284342">
          <w:pPr>
            <w:pStyle w:val="TOC2"/>
            <w:tabs>
              <w:tab w:val="right" w:leader="dot" w:pos="8290"/>
            </w:tabs>
            <w:rPr>
              <w:b w:val="0"/>
              <w:noProof/>
              <w:sz w:val="24"/>
              <w:szCs w:val="24"/>
              <w:lang w:eastAsia="ja-JP"/>
            </w:rPr>
          </w:pPr>
          <w:r>
            <w:rPr>
              <w:noProof/>
            </w:rPr>
            <w:lastRenderedPageBreak/>
            <w:t>Home share</w:t>
          </w:r>
          <w:r>
            <w:rPr>
              <w:noProof/>
            </w:rPr>
            <w:tab/>
          </w:r>
          <w:r>
            <w:rPr>
              <w:noProof/>
            </w:rPr>
            <w:fldChar w:fldCharType="begin"/>
          </w:r>
          <w:r>
            <w:rPr>
              <w:noProof/>
            </w:rPr>
            <w:instrText xml:space="preserve"> PAGEREF _Toc361319756 \h </w:instrText>
          </w:r>
          <w:r>
            <w:rPr>
              <w:noProof/>
            </w:rPr>
          </w:r>
          <w:r>
            <w:rPr>
              <w:noProof/>
            </w:rPr>
            <w:fldChar w:fldCharType="separate"/>
          </w:r>
          <w:r w:rsidR="0004593B">
            <w:rPr>
              <w:noProof/>
            </w:rPr>
            <w:t>44</w:t>
          </w:r>
          <w:r>
            <w:rPr>
              <w:noProof/>
            </w:rPr>
            <w:fldChar w:fldCharType="end"/>
          </w:r>
        </w:p>
        <w:p w14:paraId="2CC15131" w14:textId="77777777" w:rsidR="00284342" w:rsidRDefault="00284342">
          <w:pPr>
            <w:pStyle w:val="TOC2"/>
            <w:tabs>
              <w:tab w:val="right" w:leader="dot" w:pos="8290"/>
            </w:tabs>
            <w:rPr>
              <w:b w:val="0"/>
              <w:noProof/>
              <w:sz w:val="24"/>
              <w:szCs w:val="24"/>
              <w:lang w:eastAsia="ja-JP"/>
            </w:rPr>
          </w:pPr>
          <w:r>
            <w:rPr>
              <w:noProof/>
            </w:rPr>
            <w:t>Market response</w:t>
          </w:r>
          <w:r>
            <w:rPr>
              <w:noProof/>
            </w:rPr>
            <w:tab/>
          </w:r>
          <w:r>
            <w:rPr>
              <w:noProof/>
            </w:rPr>
            <w:fldChar w:fldCharType="begin"/>
          </w:r>
          <w:r>
            <w:rPr>
              <w:noProof/>
            </w:rPr>
            <w:instrText xml:space="preserve"> PAGEREF _Toc361319757 \h </w:instrText>
          </w:r>
          <w:r>
            <w:rPr>
              <w:noProof/>
            </w:rPr>
          </w:r>
          <w:r>
            <w:rPr>
              <w:noProof/>
            </w:rPr>
            <w:fldChar w:fldCharType="separate"/>
          </w:r>
          <w:r w:rsidR="0004593B">
            <w:rPr>
              <w:noProof/>
            </w:rPr>
            <w:t>44</w:t>
          </w:r>
          <w:r>
            <w:rPr>
              <w:noProof/>
            </w:rPr>
            <w:fldChar w:fldCharType="end"/>
          </w:r>
        </w:p>
        <w:p w14:paraId="0F548F48" w14:textId="77777777" w:rsidR="00284342" w:rsidRDefault="00284342">
          <w:pPr>
            <w:pStyle w:val="TOC2"/>
            <w:tabs>
              <w:tab w:val="right" w:leader="dot" w:pos="8290"/>
            </w:tabs>
            <w:rPr>
              <w:b w:val="0"/>
              <w:noProof/>
              <w:sz w:val="24"/>
              <w:szCs w:val="24"/>
              <w:lang w:eastAsia="ja-JP"/>
            </w:rPr>
          </w:pPr>
          <w:r>
            <w:rPr>
              <w:noProof/>
            </w:rPr>
            <w:t>Challenge</w:t>
          </w:r>
          <w:r>
            <w:rPr>
              <w:noProof/>
            </w:rPr>
            <w:tab/>
          </w:r>
          <w:r>
            <w:rPr>
              <w:noProof/>
            </w:rPr>
            <w:fldChar w:fldCharType="begin"/>
          </w:r>
          <w:r>
            <w:rPr>
              <w:noProof/>
            </w:rPr>
            <w:instrText xml:space="preserve"> PAGEREF _Toc361319758 \h </w:instrText>
          </w:r>
          <w:r>
            <w:rPr>
              <w:noProof/>
            </w:rPr>
          </w:r>
          <w:r>
            <w:rPr>
              <w:noProof/>
            </w:rPr>
            <w:fldChar w:fldCharType="separate"/>
          </w:r>
          <w:r w:rsidR="0004593B">
            <w:rPr>
              <w:noProof/>
            </w:rPr>
            <w:t>44</w:t>
          </w:r>
          <w:r>
            <w:rPr>
              <w:noProof/>
            </w:rPr>
            <w:fldChar w:fldCharType="end"/>
          </w:r>
        </w:p>
        <w:p w14:paraId="3A0985C3" w14:textId="77777777" w:rsidR="00284342" w:rsidRDefault="00284342">
          <w:pPr>
            <w:pStyle w:val="TOC2"/>
            <w:tabs>
              <w:tab w:val="right" w:leader="dot" w:pos="8290"/>
            </w:tabs>
            <w:rPr>
              <w:b w:val="0"/>
              <w:noProof/>
              <w:sz w:val="24"/>
              <w:szCs w:val="24"/>
              <w:lang w:eastAsia="ja-JP"/>
            </w:rPr>
          </w:pPr>
          <w:r>
            <w:rPr>
              <w:noProof/>
            </w:rPr>
            <w:t>Shared Lives</w:t>
          </w:r>
          <w:r>
            <w:rPr>
              <w:noProof/>
            </w:rPr>
            <w:tab/>
          </w:r>
          <w:r>
            <w:rPr>
              <w:noProof/>
            </w:rPr>
            <w:fldChar w:fldCharType="begin"/>
          </w:r>
          <w:r>
            <w:rPr>
              <w:noProof/>
            </w:rPr>
            <w:instrText xml:space="preserve"> PAGEREF _Toc361319759 \h </w:instrText>
          </w:r>
          <w:r>
            <w:rPr>
              <w:noProof/>
            </w:rPr>
          </w:r>
          <w:r>
            <w:rPr>
              <w:noProof/>
            </w:rPr>
            <w:fldChar w:fldCharType="separate"/>
          </w:r>
          <w:r w:rsidR="0004593B">
            <w:rPr>
              <w:noProof/>
            </w:rPr>
            <w:t>45</w:t>
          </w:r>
          <w:r>
            <w:rPr>
              <w:noProof/>
            </w:rPr>
            <w:fldChar w:fldCharType="end"/>
          </w:r>
        </w:p>
        <w:p w14:paraId="1A5D640E" w14:textId="77777777" w:rsidR="00284342" w:rsidRDefault="00284342">
          <w:pPr>
            <w:pStyle w:val="TOC2"/>
            <w:tabs>
              <w:tab w:val="right" w:leader="dot" w:pos="8290"/>
            </w:tabs>
            <w:rPr>
              <w:b w:val="0"/>
              <w:noProof/>
              <w:sz w:val="24"/>
              <w:szCs w:val="24"/>
              <w:lang w:eastAsia="ja-JP"/>
            </w:rPr>
          </w:pPr>
          <w:r>
            <w:rPr>
              <w:noProof/>
            </w:rPr>
            <w:t>Market response</w:t>
          </w:r>
          <w:r>
            <w:rPr>
              <w:noProof/>
            </w:rPr>
            <w:tab/>
          </w:r>
          <w:r>
            <w:rPr>
              <w:noProof/>
            </w:rPr>
            <w:fldChar w:fldCharType="begin"/>
          </w:r>
          <w:r>
            <w:rPr>
              <w:noProof/>
            </w:rPr>
            <w:instrText xml:space="preserve"> PAGEREF _Toc361319760 \h </w:instrText>
          </w:r>
          <w:r>
            <w:rPr>
              <w:noProof/>
            </w:rPr>
          </w:r>
          <w:r>
            <w:rPr>
              <w:noProof/>
            </w:rPr>
            <w:fldChar w:fldCharType="separate"/>
          </w:r>
          <w:r w:rsidR="0004593B">
            <w:rPr>
              <w:noProof/>
            </w:rPr>
            <w:t>45</w:t>
          </w:r>
          <w:r>
            <w:rPr>
              <w:noProof/>
            </w:rPr>
            <w:fldChar w:fldCharType="end"/>
          </w:r>
        </w:p>
        <w:p w14:paraId="0BD43B3D" w14:textId="77777777" w:rsidR="00284342" w:rsidRDefault="00284342">
          <w:pPr>
            <w:pStyle w:val="TOC2"/>
            <w:tabs>
              <w:tab w:val="right" w:leader="dot" w:pos="8290"/>
            </w:tabs>
            <w:rPr>
              <w:b w:val="0"/>
              <w:noProof/>
              <w:sz w:val="24"/>
              <w:szCs w:val="24"/>
              <w:lang w:eastAsia="ja-JP"/>
            </w:rPr>
          </w:pPr>
          <w:r>
            <w:rPr>
              <w:noProof/>
            </w:rPr>
            <w:t>Challenge</w:t>
          </w:r>
          <w:r>
            <w:rPr>
              <w:noProof/>
            </w:rPr>
            <w:tab/>
          </w:r>
          <w:r>
            <w:rPr>
              <w:noProof/>
            </w:rPr>
            <w:fldChar w:fldCharType="begin"/>
          </w:r>
          <w:r>
            <w:rPr>
              <w:noProof/>
            </w:rPr>
            <w:instrText xml:space="preserve"> PAGEREF _Toc361319761 \h </w:instrText>
          </w:r>
          <w:r>
            <w:rPr>
              <w:noProof/>
            </w:rPr>
          </w:r>
          <w:r>
            <w:rPr>
              <w:noProof/>
            </w:rPr>
            <w:fldChar w:fldCharType="separate"/>
          </w:r>
          <w:r w:rsidR="0004593B">
            <w:rPr>
              <w:noProof/>
            </w:rPr>
            <w:t>45</w:t>
          </w:r>
          <w:r>
            <w:rPr>
              <w:noProof/>
            </w:rPr>
            <w:fldChar w:fldCharType="end"/>
          </w:r>
        </w:p>
        <w:p w14:paraId="67F157F1" w14:textId="77777777" w:rsidR="00284342" w:rsidRDefault="00284342">
          <w:pPr>
            <w:pStyle w:val="TOC2"/>
            <w:tabs>
              <w:tab w:val="right" w:leader="dot" w:pos="8290"/>
            </w:tabs>
            <w:rPr>
              <w:b w:val="0"/>
              <w:noProof/>
              <w:sz w:val="24"/>
              <w:szCs w:val="24"/>
              <w:lang w:eastAsia="ja-JP"/>
            </w:rPr>
          </w:pPr>
          <w:r w:rsidRPr="00B421DE">
            <w:rPr>
              <w:rFonts w:ascii="Calibri" w:hAnsi="Calibri"/>
              <w:noProof/>
            </w:rPr>
            <w:t>NDIS role</w:t>
          </w:r>
          <w:r>
            <w:rPr>
              <w:noProof/>
            </w:rPr>
            <w:tab/>
          </w:r>
          <w:r>
            <w:rPr>
              <w:noProof/>
            </w:rPr>
            <w:fldChar w:fldCharType="begin"/>
          </w:r>
          <w:r>
            <w:rPr>
              <w:noProof/>
            </w:rPr>
            <w:instrText xml:space="preserve"> PAGEREF _Toc361319762 \h </w:instrText>
          </w:r>
          <w:r>
            <w:rPr>
              <w:noProof/>
            </w:rPr>
          </w:r>
          <w:r>
            <w:rPr>
              <w:noProof/>
            </w:rPr>
            <w:fldChar w:fldCharType="separate"/>
          </w:r>
          <w:r w:rsidR="0004593B">
            <w:rPr>
              <w:noProof/>
            </w:rPr>
            <w:t>46</w:t>
          </w:r>
          <w:r>
            <w:rPr>
              <w:noProof/>
            </w:rPr>
            <w:fldChar w:fldCharType="end"/>
          </w:r>
        </w:p>
        <w:p w14:paraId="30C7AF03" w14:textId="77777777" w:rsidR="00284342" w:rsidRDefault="00284342">
          <w:pPr>
            <w:pStyle w:val="TOC2"/>
            <w:tabs>
              <w:tab w:val="right" w:leader="dot" w:pos="8290"/>
            </w:tabs>
            <w:rPr>
              <w:b w:val="0"/>
              <w:noProof/>
              <w:sz w:val="24"/>
              <w:szCs w:val="24"/>
              <w:lang w:eastAsia="ja-JP"/>
            </w:rPr>
          </w:pPr>
          <w:r>
            <w:rPr>
              <w:noProof/>
            </w:rPr>
            <w:t>Participant and support roles</w:t>
          </w:r>
          <w:r>
            <w:rPr>
              <w:noProof/>
            </w:rPr>
            <w:tab/>
          </w:r>
          <w:r>
            <w:rPr>
              <w:noProof/>
            </w:rPr>
            <w:fldChar w:fldCharType="begin"/>
          </w:r>
          <w:r>
            <w:rPr>
              <w:noProof/>
            </w:rPr>
            <w:instrText xml:space="preserve"> PAGEREF _Toc361319763 \h </w:instrText>
          </w:r>
          <w:r>
            <w:rPr>
              <w:noProof/>
            </w:rPr>
          </w:r>
          <w:r>
            <w:rPr>
              <w:noProof/>
            </w:rPr>
            <w:fldChar w:fldCharType="separate"/>
          </w:r>
          <w:r w:rsidR="0004593B">
            <w:rPr>
              <w:noProof/>
            </w:rPr>
            <w:t>46</w:t>
          </w:r>
          <w:r>
            <w:rPr>
              <w:noProof/>
            </w:rPr>
            <w:fldChar w:fldCharType="end"/>
          </w:r>
        </w:p>
        <w:p w14:paraId="7791E698" w14:textId="77777777" w:rsidR="00284342" w:rsidRDefault="00284342">
          <w:pPr>
            <w:pStyle w:val="TOC1"/>
            <w:tabs>
              <w:tab w:val="right" w:leader="dot" w:pos="8290"/>
            </w:tabs>
            <w:rPr>
              <w:b w:val="0"/>
              <w:noProof/>
              <w:lang w:eastAsia="ja-JP"/>
            </w:rPr>
          </w:pPr>
          <w:r>
            <w:rPr>
              <w:noProof/>
            </w:rPr>
            <w:t>Recommendations</w:t>
          </w:r>
          <w:r>
            <w:rPr>
              <w:noProof/>
            </w:rPr>
            <w:tab/>
          </w:r>
          <w:r>
            <w:rPr>
              <w:noProof/>
            </w:rPr>
            <w:fldChar w:fldCharType="begin"/>
          </w:r>
          <w:r>
            <w:rPr>
              <w:noProof/>
            </w:rPr>
            <w:instrText xml:space="preserve"> PAGEREF _Toc361319764 \h </w:instrText>
          </w:r>
          <w:r>
            <w:rPr>
              <w:noProof/>
            </w:rPr>
          </w:r>
          <w:r>
            <w:rPr>
              <w:noProof/>
            </w:rPr>
            <w:fldChar w:fldCharType="separate"/>
          </w:r>
          <w:r w:rsidR="0004593B">
            <w:rPr>
              <w:noProof/>
            </w:rPr>
            <w:t>4</w:t>
          </w:r>
          <w:r w:rsidR="0004593B">
            <w:rPr>
              <w:noProof/>
            </w:rPr>
            <w:t>7</w:t>
          </w:r>
          <w:r>
            <w:rPr>
              <w:noProof/>
            </w:rPr>
            <w:fldChar w:fldCharType="end"/>
          </w:r>
        </w:p>
        <w:p w14:paraId="334853A0" w14:textId="77777777" w:rsidR="00284342" w:rsidRDefault="00284342">
          <w:pPr>
            <w:pStyle w:val="TOC1"/>
            <w:tabs>
              <w:tab w:val="right" w:leader="dot" w:pos="8290"/>
            </w:tabs>
            <w:rPr>
              <w:b w:val="0"/>
              <w:noProof/>
              <w:lang w:eastAsia="ja-JP"/>
            </w:rPr>
          </w:pPr>
          <w:r w:rsidRPr="00B421DE">
            <w:rPr>
              <w:rFonts w:ascii="Calibri" w:hAnsi="Calibri"/>
              <w:noProof/>
            </w:rPr>
            <w:t>Bibliography</w:t>
          </w:r>
          <w:r>
            <w:rPr>
              <w:noProof/>
            </w:rPr>
            <w:tab/>
          </w:r>
          <w:r>
            <w:rPr>
              <w:noProof/>
            </w:rPr>
            <w:fldChar w:fldCharType="begin"/>
          </w:r>
          <w:r>
            <w:rPr>
              <w:noProof/>
            </w:rPr>
            <w:instrText xml:space="preserve"> PAGEREF _Toc361319765 \h </w:instrText>
          </w:r>
          <w:r>
            <w:rPr>
              <w:noProof/>
            </w:rPr>
          </w:r>
          <w:r>
            <w:rPr>
              <w:noProof/>
            </w:rPr>
            <w:fldChar w:fldCharType="separate"/>
          </w:r>
          <w:r w:rsidR="0004593B">
            <w:rPr>
              <w:noProof/>
            </w:rPr>
            <w:t>49</w:t>
          </w:r>
          <w:r>
            <w:rPr>
              <w:noProof/>
            </w:rPr>
            <w:fldChar w:fldCharType="end"/>
          </w:r>
        </w:p>
        <w:p w14:paraId="44F10B23" w14:textId="78BCE515" w:rsidR="00284342" w:rsidRDefault="00284342">
          <w:r>
            <w:rPr>
              <w:b/>
              <w:bCs/>
              <w:noProof/>
            </w:rPr>
            <w:fldChar w:fldCharType="end"/>
          </w:r>
        </w:p>
      </w:sdtContent>
    </w:sdt>
    <w:p w14:paraId="2490CC54" w14:textId="77777777" w:rsidR="00D20ECE" w:rsidRPr="00A15929" w:rsidRDefault="00D20ECE" w:rsidP="00A34989">
      <w:pPr>
        <w:spacing w:before="200" w:line="276" w:lineRule="auto"/>
        <w:rPr>
          <w:rFonts w:ascii="Calibri" w:hAnsi="Calibri"/>
          <w:b/>
        </w:rPr>
      </w:pPr>
    </w:p>
    <w:p w14:paraId="06B519BB" w14:textId="77777777" w:rsidR="00D20ECE" w:rsidRPr="00A15929" w:rsidRDefault="00D20ECE" w:rsidP="00A34989">
      <w:pPr>
        <w:spacing w:before="200" w:line="276" w:lineRule="auto"/>
        <w:rPr>
          <w:rFonts w:ascii="Calibri" w:hAnsi="Calibri"/>
          <w:b/>
        </w:rPr>
      </w:pPr>
    </w:p>
    <w:p w14:paraId="18663876" w14:textId="77777777" w:rsidR="00D20ECE" w:rsidRPr="00A15929" w:rsidRDefault="00D20ECE" w:rsidP="00A34989">
      <w:pPr>
        <w:spacing w:before="200" w:line="276" w:lineRule="auto"/>
        <w:rPr>
          <w:rFonts w:ascii="Calibri" w:hAnsi="Calibri"/>
          <w:b/>
        </w:rPr>
      </w:pPr>
      <w:r w:rsidRPr="00A15929">
        <w:rPr>
          <w:rFonts w:ascii="Calibri" w:hAnsi="Calibri"/>
          <w:b/>
        </w:rPr>
        <w:br w:type="page"/>
      </w:r>
    </w:p>
    <w:p w14:paraId="4B2F9B9C" w14:textId="77777777" w:rsidR="00031588" w:rsidRPr="00A15929" w:rsidRDefault="00031588" w:rsidP="00031588">
      <w:pPr>
        <w:pStyle w:val="Heading1"/>
        <w:spacing w:before="200" w:line="276" w:lineRule="auto"/>
        <w:jc w:val="both"/>
        <w:rPr>
          <w:rFonts w:ascii="Calibri" w:hAnsi="Calibri"/>
        </w:rPr>
      </w:pPr>
      <w:bookmarkStart w:id="9" w:name="_Toc361319626"/>
      <w:r w:rsidRPr="00A15929">
        <w:rPr>
          <w:rFonts w:ascii="Calibri" w:hAnsi="Calibri"/>
        </w:rPr>
        <w:lastRenderedPageBreak/>
        <w:t>Introduction</w:t>
      </w:r>
      <w:bookmarkEnd w:id="9"/>
      <w:r w:rsidRPr="00A15929">
        <w:rPr>
          <w:rFonts w:ascii="Calibri" w:hAnsi="Calibri"/>
        </w:rPr>
        <w:t xml:space="preserve"> </w:t>
      </w:r>
    </w:p>
    <w:p w14:paraId="5160A8B1" w14:textId="2492ABFF" w:rsidR="00DA08CD" w:rsidRPr="00031588" w:rsidRDefault="002F5CAE" w:rsidP="00A34989">
      <w:pPr>
        <w:spacing w:before="200" w:line="276" w:lineRule="auto"/>
        <w:jc w:val="both"/>
        <w:rPr>
          <w:rFonts w:ascii="Calibri" w:hAnsi="Calibri"/>
        </w:rPr>
      </w:pPr>
      <w:r w:rsidRPr="00031588">
        <w:rPr>
          <w:rFonts w:ascii="Calibri" w:hAnsi="Calibri"/>
        </w:rPr>
        <w:t>The purpose of this paper is t</w:t>
      </w:r>
      <w:r w:rsidR="00F77820" w:rsidRPr="00031588">
        <w:rPr>
          <w:rFonts w:ascii="Calibri" w:hAnsi="Calibri"/>
        </w:rPr>
        <w:t>o describe the continuum of hous</w:t>
      </w:r>
      <w:r w:rsidRPr="00031588">
        <w:rPr>
          <w:rFonts w:ascii="Calibri" w:hAnsi="Calibri"/>
        </w:rPr>
        <w:t>ing and support options enabled by the NDIS</w:t>
      </w:r>
      <w:r w:rsidR="00DA08CD" w:rsidRPr="00031588">
        <w:rPr>
          <w:rFonts w:ascii="Calibri" w:hAnsi="Calibri"/>
        </w:rPr>
        <w:t>.</w:t>
      </w:r>
    </w:p>
    <w:p w14:paraId="5AC4BB97" w14:textId="1618341C" w:rsidR="002E705E" w:rsidRPr="00031588" w:rsidRDefault="00392C0A" w:rsidP="00A34989">
      <w:pPr>
        <w:spacing w:before="200" w:line="276" w:lineRule="auto"/>
        <w:jc w:val="both"/>
        <w:rPr>
          <w:rFonts w:ascii="Calibri" w:hAnsi="Calibri"/>
        </w:rPr>
      </w:pPr>
      <w:r w:rsidRPr="00031588">
        <w:rPr>
          <w:rFonts w:ascii="Calibri" w:hAnsi="Calibri"/>
        </w:rPr>
        <w:t xml:space="preserve">The </w:t>
      </w:r>
      <w:r w:rsidR="0039344C" w:rsidRPr="00031588">
        <w:rPr>
          <w:rFonts w:ascii="Calibri" w:hAnsi="Calibri"/>
        </w:rPr>
        <w:t>NDIS provides the opportunity for</w:t>
      </w:r>
      <w:r w:rsidRPr="00031588">
        <w:rPr>
          <w:rFonts w:ascii="Calibri" w:hAnsi="Calibri"/>
        </w:rPr>
        <w:t xml:space="preserve"> people with disability to aspire to the same goals and aspirations for an ordinary life as their peers without disability</w:t>
      </w:r>
      <w:r w:rsidR="0039344C" w:rsidRPr="00031588">
        <w:rPr>
          <w:rFonts w:ascii="Calibri" w:hAnsi="Calibri"/>
        </w:rPr>
        <w:t>. M</w:t>
      </w:r>
      <w:r w:rsidR="002E705E" w:rsidRPr="00031588">
        <w:rPr>
          <w:rFonts w:ascii="Calibri" w:hAnsi="Calibri"/>
        </w:rPr>
        <w:t xml:space="preserve">oving out of the family home </w:t>
      </w:r>
      <w:r w:rsidR="00BC3D79" w:rsidRPr="00031588">
        <w:rPr>
          <w:rFonts w:ascii="Calibri" w:hAnsi="Calibri"/>
        </w:rPr>
        <w:t>in</w:t>
      </w:r>
      <w:r w:rsidR="002E705E" w:rsidRPr="00031588">
        <w:rPr>
          <w:rFonts w:ascii="Calibri" w:hAnsi="Calibri"/>
        </w:rPr>
        <w:t>to a ‘home of one’s own’ is an important aspiration and hallmark of an ordinary life for most Australians adults.</w:t>
      </w:r>
    </w:p>
    <w:p w14:paraId="717C9064" w14:textId="2CE95791" w:rsidR="00750E47" w:rsidRPr="00031588" w:rsidRDefault="009756C5" w:rsidP="00A34989">
      <w:pPr>
        <w:spacing w:before="200" w:line="276" w:lineRule="auto"/>
        <w:jc w:val="both"/>
        <w:rPr>
          <w:rFonts w:ascii="Calibri" w:hAnsi="Calibri"/>
        </w:rPr>
      </w:pPr>
      <w:r w:rsidRPr="00031588">
        <w:rPr>
          <w:rFonts w:ascii="Calibri" w:hAnsi="Calibri"/>
        </w:rPr>
        <w:t xml:space="preserve">Transforming housing and support into a home is critical for positive outcomes of health and wellbeing. This requires the home </w:t>
      </w:r>
      <w:r w:rsidR="00003BEB" w:rsidRPr="00031588">
        <w:rPr>
          <w:rFonts w:ascii="Calibri" w:hAnsi="Calibri"/>
        </w:rPr>
        <w:t>to provide</w:t>
      </w:r>
      <w:r w:rsidRPr="00031588">
        <w:rPr>
          <w:rFonts w:ascii="Calibri" w:hAnsi="Calibri"/>
        </w:rPr>
        <w:t xml:space="preserve"> </w:t>
      </w:r>
      <w:r w:rsidR="00003BEB" w:rsidRPr="00031588">
        <w:rPr>
          <w:rFonts w:ascii="Calibri" w:hAnsi="Calibri"/>
        </w:rPr>
        <w:t>opportunities to foster</w:t>
      </w:r>
      <w:r w:rsidR="00BC3D79" w:rsidRPr="00031588">
        <w:rPr>
          <w:rFonts w:ascii="Calibri" w:hAnsi="Calibri"/>
        </w:rPr>
        <w:t xml:space="preserve"> </w:t>
      </w:r>
      <w:r w:rsidRPr="00031588">
        <w:rPr>
          <w:rFonts w:ascii="Calibri" w:hAnsi="Calibri"/>
        </w:rPr>
        <w:t xml:space="preserve">positive relationships, </w:t>
      </w:r>
      <w:r w:rsidR="008C5E23" w:rsidRPr="00031588">
        <w:rPr>
          <w:rFonts w:ascii="Calibri" w:hAnsi="Calibri"/>
        </w:rPr>
        <w:t>feel ‘at ho</w:t>
      </w:r>
      <w:r w:rsidR="002E705E" w:rsidRPr="00031588">
        <w:rPr>
          <w:rFonts w:ascii="Calibri" w:hAnsi="Calibri"/>
        </w:rPr>
        <w:t>me’ with a sense of belonging,</w:t>
      </w:r>
      <w:r w:rsidR="008C5E23" w:rsidRPr="00031588">
        <w:rPr>
          <w:rFonts w:ascii="Calibri" w:hAnsi="Calibri"/>
        </w:rPr>
        <w:t xml:space="preserve"> </w:t>
      </w:r>
      <w:r w:rsidR="00BC7746" w:rsidRPr="00031588">
        <w:rPr>
          <w:rFonts w:ascii="Calibri" w:hAnsi="Calibri"/>
        </w:rPr>
        <w:t>strengthen the participant’s</w:t>
      </w:r>
      <w:r w:rsidRPr="00031588">
        <w:rPr>
          <w:rFonts w:ascii="Calibri" w:hAnsi="Calibri"/>
        </w:rPr>
        <w:t xml:space="preserve"> </w:t>
      </w:r>
      <w:r w:rsidR="008C5E23" w:rsidRPr="00031588">
        <w:rPr>
          <w:rFonts w:ascii="Calibri" w:hAnsi="Calibri"/>
        </w:rPr>
        <w:t xml:space="preserve">identity </w:t>
      </w:r>
      <w:r w:rsidRPr="00031588">
        <w:rPr>
          <w:rFonts w:ascii="Calibri" w:hAnsi="Calibri"/>
        </w:rPr>
        <w:t xml:space="preserve">and </w:t>
      </w:r>
      <w:r w:rsidR="00BC7746" w:rsidRPr="00031588">
        <w:rPr>
          <w:rFonts w:ascii="Calibri" w:hAnsi="Calibri"/>
        </w:rPr>
        <w:t xml:space="preserve">ability to </w:t>
      </w:r>
      <w:r w:rsidR="008C5E23" w:rsidRPr="00031588">
        <w:rPr>
          <w:rFonts w:ascii="Calibri" w:hAnsi="Calibri"/>
        </w:rPr>
        <w:t>make or contribute to the making of decision</w:t>
      </w:r>
      <w:r w:rsidR="00C344A2" w:rsidRPr="00031588">
        <w:rPr>
          <w:rFonts w:ascii="Calibri" w:hAnsi="Calibri"/>
        </w:rPr>
        <w:t>s</w:t>
      </w:r>
      <w:r w:rsidR="008C5E23" w:rsidRPr="00031588">
        <w:rPr>
          <w:rFonts w:ascii="Calibri" w:hAnsi="Calibri"/>
        </w:rPr>
        <w:t>. In addition, a participant’s home should provide the launching pad for th</w:t>
      </w:r>
      <w:r w:rsidR="00284342">
        <w:rPr>
          <w:rFonts w:ascii="Calibri" w:hAnsi="Calibri"/>
        </w:rPr>
        <w:t xml:space="preserve">eir active social, economic, </w:t>
      </w:r>
      <w:r w:rsidR="008C5E23" w:rsidRPr="00031588">
        <w:rPr>
          <w:rFonts w:ascii="Calibri" w:hAnsi="Calibri"/>
        </w:rPr>
        <w:t xml:space="preserve">community and cultural engagement, enabling the person to experience a challenge and make a contribution. </w:t>
      </w:r>
    </w:p>
    <w:p w14:paraId="6FA26CBC" w14:textId="09D7FF8A" w:rsidR="00031588" w:rsidRPr="00031588" w:rsidRDefault="00031588" w:rsidP="00A34989">
      <w:pPr>
        <w:spacing w:before="200" w:line="276" w:lineRule="auto"/>
        <w:jc w:val="both"/>
        <w:rPr>
          <w:rFonts w:ascii="Calibri" w:hAnsi="Calibri" w:cs="Arial"/>
        </w:rPr>
      </w:pPr>
      <w:r w:rsidRPr="00031588">
        <w:rPr>
          <w:rFonts w:ascii="Calibri" w:hAnsi="Calibri" w:cs="Arial"/>
        </w:rPr>
        <w:t>NDIS policy requires the separation of housing and sup</w:t>
      </w:r>
      <w:r w:rsidR="00284342">
        <w:rPr>
          <w:rFonts w:ascii="Calibri" w:hAnsi="Calibri" w:cs="Arial"/>
        </w:rPr>
        <w:t xml:space="preserve">port, putting into practice </w:t>
      </w:r>
      <w:r w:rsidRPr="00031588">
        <w:rPr>
          <w:rFonts w:ascii="Calibri" w:hAnsi="Calibri" w:cs="Arial"/>
        </w:rPr>
        <w:t xml:space="preserve">lessons </w:t>
      </w:r>
      <w:r w:rsidR="007D53CD">
        <w:rPr>
          <w:rFonts w:ascii="Calibri" w:hAnsi="Calibri" w:cs="Arial"/>
        </w:rPr>
        <w:t xml:space="preserve">underpinning positive </w:t>
      </w:r>
      <w:r w:rsidRPr="00031588">
        <w:rPr>
          <w:rFonts w:ascii="Calibri" w:hAnsi="Calibri" w:cs="Arial"/>
        </w:rPr>
        <w:t>outcomes for part</w:t>
      </w:r>
      <w:r w:rsidR="007D53CD">
        <w:rPr>
          <w:rFonts w:ascii="Calibri" w:hAnsi="Calibri" w:cs="Arial"/>
        </w:rPr>
        <w:t>icipants. In practical terms, separation of housing and support</w:t>
      </w:r>
      <w:r w:rsidRPr="00031588">
        <w:rPr>
          <w:rFonts w:ascii="Calibri" w:hAnsi="Calibri" w:cs="Arial"/>
        </w:rPr>
        <w:t xml:space="preserve"> means that if participants are not happy with the</w:t>
      </w:r>
      <w:r w:rsidR="007D53CD">
        <w:rPr>
          <w:rFonts w:ascii="Calibri" w:hAnsi="Calibri" w:cs="Arial"/>
        </w:rPr>
        <w:t>ir</w:t>
      </w:r>
      <w:r w:rsidRPr="00031588">
        <w:rPr>
          <w:rFonts w:ascii="Calibri" w:hAnsi="Calibri" w:cs="Arial"/>
        </w:rPr>
        <w:t xml:space="preserve"> support provider, they do not have to move house. </w:t>
      </w:r>
    </w:p>
    <w:p w14:paraId="6E0F57F0" w14:textId="453263A1" w:rsidR="002E705E" w:rsidRPr="00031588" w:rsidRDefault="00C344A2" w:rsidP="00A34989">
      <w:pPr>
        <w:spacing w:before="200" w:line="276" w:lineRule="auto"/>
        <w:jc w:val="both"/>
        <w:rPr>
          <w:rFonts w:ascii="Calibri" w:hAnsi="Calibri" w:cs="Arial"/>
        </w:rPr>
      </w:pPr>
      <w:r w:rsidRPr="00031588">
        <w:rPr>
          <w:rFonts w:ascii="Calibri" w:hAnsi="Calibri" w:cs="Arial"/>
        </w:rPr>
        <w:t>The NDIS reasonable and necessary support to live in one’s own home is called ‘Supported Independent Living (SIL) and needs to enable a participant to:</w:t>
      </w:r>
    </w:p>
    <w:p w14:paraId="62020221" w14:textId="21BA1952" w:rsidR="00C344A2" w:rsidRPr="00031588" w:rsidRDefault="0039344C" w:rsidP="00A34989">
      <w:pPr>
        <w:pStyle w:val="ListParagraph"/>
        <w:numPr>
          <w:ilvl w:val="0"/>
          <w:numId w:val="25"/>
        </w:numPr>
        <w:spacing w:before="200" w:line="276" w:lineRule="auto"/>
        <w:jc w:val="both"/>
        <w:rPr>
          <w:rFonts w:ascii="Calibri" w:hAnsi="Calibri" w:cs="Arial"/>
        </w:rPr>
      </w:pPr>
      <w:r w:rsidRPr="00031588">
        <w:rPr>
          <w:rFonts w:ascii="Calibri" w:hAnsi="Calibri" w:cs="Arial"/>
        </w:rPr>
        <w:t>m</w:t>
      </w:r>
      <w:r w:rsidR="00C344A2" w:rsidRPr="00031588">
        <w:rPr>
          <w:rFonts w:ascii="Calibri" w:hAnsi="Calibri" w:cs="Arial"/>
        </w:rPr>
        <w:t>ake or contribute to the making of decisions including</w:t>
      </w:r>
    </w:p>
    <w:p w14:paraId="68BEC5D0" w14:textId="021897E4" w:rsidR="00C344A2" w:rsidRPr="00031588" w:rsidRDefault="00C344A2" w:rsidP="00A34989">
      <w:pPr>
        <w:pStyle w:val="ListParagraph"/>
        <w:numPr>
          <w:ilvl w:val="1"/>
          <w:numId w:val="25"/>
        </w:numPr>
        <w:spacing w:before="200" w:line="276" w:lineRule="auto"/>
        <w:jc w:val="both"/>
        <w:rPr>
          <w:rFonts w:ascii="Calibri" w:hAnsi="Calibri" w:cs="Arial"/>
        </w:rPr>
      </w:pPr>
      <w:r w:rsidRPr="00031588">
        <w:rPr>
          <w:rFonts w:ascii="Calibri" w:hAnsi="Calibri" w:cs="Arial"/>
        </w:rPr>
        <w:t>where they live</w:t>
      </w:r>
    </w:p>
    <w:p w14:paraId="62F3F0C9" w14:textId="16601122" w:rsidR="00C344A2" w:rsidRPr="00031588" w:rsidRDefault="00C344A2" w:rsidP="00A34989">
      <w:pPr>
        <w:pStyle w:val="ListParagraph"/>
        <w:numPr>
          <w:ilvl w:val="1"/>
          <w:numId w:val="25"/>
        </w:numPr>
        <w:spacing w:before="200" w:line="276" w:lineRule="auto"/>
        <w:jc w:val="both"/>
        <w:rPr>
          <w:rFonts w:ascii="Calibri" w:hAnsi="Calibri" w:cs="Arial"/>
        </w:rPr>
      </w:pPr>
      <w:r w:rsidRPr="00031588">
        <w:rPr>
          <w:rFonts w:ascii="Calibri" w:hAnsi="Calibri" w:cs="Arial"/>
        </w:rPr>
        <w:t>who they live with</w:t>
      </w:r>
    </w:p>
    <w:p w14:paraId="6977074D" w14:textId="41A0101C" w:rsidR="00C344A2" w:rsidRPr="00031588" w:rsidRDefault="00C344A2" w:rsidP="00A34989">
      <w:pPr>
        <w:pStyle w:val="ListParagraph"/>
        <w:numPr>
          <w:ilvl w:val="1"/>
          <w:numId w:val="25"/>
        </w:numPr>
        <w:spacing w:before="200" w:line="276" w:lineRule="auto"/>
        <w:jc w:val="both"/>
        <w:rPr>
          <w:rFonts w:ascii="Calibri" w:hAnsi="Calibri" w:cs="Arial"/>
        </w:rPr>
      </w:pPr>
      <w:r w:rsidRPr="00031588">
        <w:rPr>
          <w:rFonts w:ascii="Calibri" w:hAnsi="Calibri" w:cs="Arial"/>
        </w:rPr>
        <w:t>who visits</w:t>
      </w:r>
    </w:p>
    <w:p w14:paraId="7E7DF800" w14:textId="0C59E52D" w:rsidR="00C344A2" w:rsidRPr="00031588" w:rsidRDefault="00C344A2" w:rsidP="00A34989">
      <w:pPr>
        <w:pStyle w:val="ListParagraph"/>
        <w:numPr>
          <w:ilvl w:val="1"/>
          <w:numId w:val="25"/>
        </w:numPr>
        <w:spacing w:before="200" w:line="276" w:lineRule="auto"/>
        <w:jc w:val="both"/>
        <w:rPr>
          <w:rFonts w:ascii="Calibri" w:hAnsi="Calibri" w:cs="Arial"/>
        </w:rPr>
      </w:pPr>
      <w:r w:rsidRPr="00031588">
        <w:rPr>
          <w:rFonts w:ascii="Calibri" w:hAnsi="Calibri" w:cs="Arial"/>
        </w:rPr>
        <w:t>who provides support</w:t>
      </w:r>
      <w:r w:rsidR="00507537" w:rsidRPr="00031588">
        <w:rPr>
          <w:rFonts w:ascii="Calibri" w:hAnsi="Calibri" w:cs="Arial"/>
        </w:rPr>
        <w:t xml:space="preserve"> and how</w:t>
      </w:r>
    </w:p>
    <w:p w14:paraId="3FD8AB5E" w14:textId="3A2E09C1" w:rsidR="00C344A2" w:rsidRPr="00031588" w:rsidRDefault="00C344A2" w:rsidP="00A34989">
      <w:pPr>
        <w:pStyle w:val="ListParagraph"/>
        <w:numPr>
          <w:ilvl w:val="0"/>
          <w:numId w:val="25"/>
        </w:numPr>
        <w:spacing w:before="200" w:line="276" w:lineRule="auto"/>
        <w:jc w:val="both"/>
        <w:rPr>
          <w:rFonts w:ascii="Calibri" w:hAnsi="Calibri" w:cs="Arial"/>
        </w:rPr>
      </w:pPr>
      <w:r w:rsidRPr="00031588">
        <w:rPr>
          <w:rFonts w:ascii="Calibri" w:hAnsi="Calibri" w:cs="Arial"/>
        </w:rPr>
        <w:t>feel ‘at home’ including</w:t>
      </w:r>
    </w:p>
    <w:p w14:paraId="4A40FCC6" w14:textId="0AABAF41" w:rsidR="00C344A2" w:rsidRPr="00031588" w:rsidRDefault="00C344A2" w:rsidP="00A34989">
      <w:pPr>
        <w:pStyle w:val="ListParagraph"/>
        <w:numPr>
          <w:ilvl w:val="1"/>
          <w:numId w:val="25"/>
        </w:numPr>
        <w:spacing w:before="200" w:line="276" w:lineRule="auto"/>
        <w:jc w:val="both"/>
        <w:rPr>
          <w:rFonts w:ascii="Calibri" w:hAnsi="Calibri" w:cs="Arial"/>
        </w:rPr>
      </w:pPr>
      <w:r w:rsidRPr="00031588">
        <w:rPr>
          <w:rFonts w:ascii="Calibri" w:hAnsi="Calibri" w:cs="Arial"/>
        </w:rPr>
        <w:t>feeling safe</w:t>
      </w:r>
    </w:p>
    <w:p w14:paraId="0B5AE5D4" w14:textId="77777777" w:rsidR="007D53CD" w:rsidRDefault="00BC7746" w:rsidP="00A34989">
      <w:pPr>
        <w:pStyle w:val="ListParagraph"/>
        <w:numPr>
          <w:ilvl w:val="1"/>
          <w:numId w:val="25"/>
        </w:numPr>
        <w:spacing w:before="200" w:line="276" w:lineRule="auto"/>
        <w:jc w:val="both"/>
        <w:rPr>
          <w:rFonts w:ascii="Calibri" w:hAnsi="Calibri" w:cs="Arial"/>
        </w:rPr>
      </w:pPr>
      <w:r w:rsidRPr="00031588">
        <w:rPr>
          <w:rFonts w:ascii="Calibri" w:hAnsi="Calibri" w:cs="Arial"/>
        </w:rPr>
        <w:t>liking co-residents</w:t>
      </w:r>
      <w:r w:rsidR="007D53CD">
        <w:rPr>
          <w:rFonts w:ascii="Calibri" w:hAnsi="Calibri" w:cs="Arial"/>
        </w:rPr>
        <w:t xml:space="preserve"> </w:t>
      </w:r>
    </w:p>
    <w:p w14:paraId="1338F214" w14:textId="5152A34A" w:rsidR="00C344A2" w:rsidRPr="00031588" w:rsidRDefault="007D53CD" w:rsidP="00A34989">
      <w:pPr>
        <w:pStyle w:val="ListParagraph"/>
        <w:numPr>
          <w:ilvl w:val="1"/>
          <w:numId w:val="25"/>
        </w:numPr>
        <w:spacing w:before="200" w:line="276" w:lineRule="auto"/>
        <w:jc w:val="both"/>
        <w:rPr>
          <w:rFonts w:ascii="Calibri" w:hAnsi="Calibri" w:cs="Arial"/>
        </w:rPr>
      </w:pPr>
      <w:r>
        <w:rPr>
          <w:rFonts w:ascii="Calibri" w:hAnsi="Calibri" w:cs="Arial"/>
        </w:rPr>
        <w:t>liking</w:t>
      </w:r>
      <w:r w:rsidR="00C344A2" w:rsidRPr="00031588">
        <w:rPr>
          <w:rFonts w:ascii="Calibri" w:hAnsi="Calibri" w:cs="Arial"/>
        </w:rPr>
        <w:t xml:space="preserve"> p</w:t>
      </w:r>
      <w:r w:rsidR="00BC7746" w:rsidRPr="00031588">
        <w:rPr>
          <w:rFonts w:ascii="Calibri" w:hAnsi="Calibri" w:cs="Arial"/>
        </w:rPr>
        <w:t>eople who provide support</w:t>
      </w:r>
    </w:p>
    <w:p w14:paraId="0E6F8409" w14:textId="672906AA" w:rsidR="00C344A2" w:rsidRPr="00031588" w:rsidRDefault="00C344A2" w:rsidP="00A34989">
      <w:pPr>
        <w:pStyle w:val="ListParagraph"/>
        <w:numPr>
          <w:ilvl w:val="1"/>
          <w:numId w:val="25"/>
        </w:numPr>
        <w:spacing w:before="200" w:line="276" w:lineRule="auto"/>
        <w:jc w:val="both"/>
        <w:rPr>
          <w:rFonts w:ascii="Calibri" w:hAnsi="Calibri" w:cs="Arial"/>
        </w:rPr>
      </w:pPr>
      <w:r w:rsidRPr="00031588">
        <w:rPr>
          <w:rFonts w:ascii="Calibri" w:hAnsi="Calibri" w:cs="Arial"/>
        </w:rPr>
        <w:t>being in control of the environment</w:t>
      </w:r>
    </w:p>
    <w:p w14:paraId="12F147B1" w14:textId="79331811" w:rsidR="00C344A2" w:rsidRPr="00031588" w:rsidRDefault="00C344A2" w:rsidP="00A34989">
      <w:pPr>
        <w:pStyle w:val="ListParagraph"/>
        <w:numPr>
          <w:ilvl w:val="0"/>
          <w:numId w:val="25"/>
        </w:numPr>
        <w:spacing w:before="200" w:line="276" w:lineRule="auto"/>
        <w:jc w:val="both"/>
        <w:rPr>
          <w:rFonts w:ascii="Calibri" w:hAnsi="Calibri" w:cs="Arial"/>
        </w:rPr>
      </w:pPr>
      <w:r w:rsidRPr="00031588">
        <w:rPr>
          <w:rFonts w:ascii="Calibri" w:hAnsi="Calibri" w:cs="Arial"/>
        </w:rPr>
        <w:t>make a contribution</w:t>
      </w:r>
      <w:r w:rsidR="0039344C" w:rsidRPr="00031588">
        <w:rPr>
          <w:rFonts w:ascii="Calibri" w:hAnsi="Calibri" w:cs="Arial"/>
        </w:rPr>
        <w:t xml:space="preserve"> including to </w:t>
      </w:r>
      <w:r w:rsidRPr="00031588">
        <w:rPr>
          <w:rFonts w:ascii="Calibri" w:hAnsi="Calibri" w:cs="Arial"/>
        </w:rPr>
        <w:t>household tasks</w:t>
      </w:r>
    </w:p>
    <w:p w14:paraId="4D581915" w14:textId="673D06C0" w:rsidR="00C344A2" w:rsidRPr="00031588" w:rsidRDefault="001C5340" w:rsidP="00A34989">
      <w:pPr>
        <w:pStyle w:val="ListParagraph"/>
        <w:numPr>
          <w:ilvl w:val="0"/>
          <w:numId w:val="25"/>
        </w:numPr>
        <w:spacing w:before="200" w:line="276" w:lineRule="auto"/>
        <w:jc w:val="both"/>
        <w:rPr>
          <w:rFonts w:ascii="Calibri" w:hAnsi="Calibri" w:cs="Arial"/>
        </w:rPr>
      </w:pPr>
      <w:r w:rsidRPr="00031588">
        <w:rPr>
          <w:rFonts w:ascii="Calibri" w:hAnsi="Calibri" w:cs="Arial"/>
        </w:rPr>
        <w:t>get ‘out and about’ to work, volunteer, shop, use mainstream services and relax in the neighbourhood and community.</w:t>
      </w:r>
    </w:p>
    <w:p w14:paraId="22D89635" w14:textId="1B810240" w:rsidR="001C5340" w:rsidRPr="00031588" w:rsidRDefault="006B45B3" w:rsidP="00A34989">
      <w:pPr>
        <w:spacing w:before="200" w:line="276" w:lineRule="auto"/>
        <w:jc w:val="both"/>
        <w:rPr>
          <w:rFonts w:ascii="Calibri" w:hAnsi="Calibri"/>
        </w:rPr>
      </w:pPr>
      <w:r w:rsidRPr="00031588">
        <w:rPr>
          <w:rFonts w:ascii="Calibri" w:hAnsi="Calibri" w:cs="Arial"/>
        </w:rPr>
        <w:t>P</w:t>
      </w:r>
      <w:r w:rsidR="001C5340" w:rsidRPr="00031588">
        <w:rPr>
          <w:rFonts w:ascii="Calibri" w:hAnsi="Calibri" w:cs="Arial"/>
        </w:rPr>
        <w:t xml:space="preserve">eople </w:t>
      </w:r>
      <w:r w:rsidR="001C5340" w:rsidRPr="00031588">
        <w:rPr>
          <w:rFonts w:ascii="Calibri" w:hAnsi="Calibri" w:cs="Arial"/>
          <w:u w:val="single"/>
        </w:rPr>
        <w:t>without</w:t>
      </w:r>
      <w:r w:rsidR="001C5340" w:rsidRPr="00031588">
        <w:rPr>
          <w:rFonts w:ascii="Calibri" w:hAnsi="Calibri" w:cs="Arial"/>
        </w:rPr>
        <w:t xml:space="preserve"> disability live in a range of housing options</w:t>
      </w:r>
      <w:r w:rsidRPr="00031588">
        <w:rPr>
          <w:rFonts w:ascii="Calibri" w:hAnsi="Calibri" w:cs="Arial"/>
        </w:rPr>
        <w:t xml:space="preserve"> over their lives</w:t>
      </w:r>
      <w:r w:rsidR="001C5340" w:rsidRPr="00031588">
        <w:rPr>
          <w:rFonts w:ascii="Calibri" w:hAnsi="Calibri" w:cs="Arial"/>
        </w:rPr>
        <w:t>, from the family home, to shared housing, to a range of family homes</w:t>
      </w:r>
      <w:r w:rsidR="00003BEB" w:rsidRPr="00031588">
        <w:rPr>
          <w:rFonts w:ascii="Calibri" w:hAnsi="Calibri" w:cs="Arial"/>
        </w:rPr>
        <w:t xml:space="preserve"> and supported living in old age</w:t>
      </w:r>
      <w:r w:rsidR="001C5340" w:rsidRPr="00031588">
        <w:rPr>
          <w:rFonts w:ascii="Calibri" w:hAnsi="Calibri" w:cs="Arial"/>
        </w:rPr>
        <w:t xml:space="preserve">. An ordinary life for people with disability </w:t>
      </w:r>
      <w:r w:rsidR="0039344C" w:rsidRPr="00031588">
        <w:rPr>
          <w:rFonts w:ascii="Calibri" w:hAnsi="Calibri" w:cs="Arial"/>
        </w:rPr>
        <w:t>should enable the possibility of</w:t>
      </w:r>
      <w:r w:rsidR="001C5340" w:rsidRPr="00031588">
        <w:rPr>
          <w:rFonts w:ascii="Calibri" w:hAnsi="Calibri" w:cs="Arial"/>
        </w:rPr>
        <w:t xml:space="preserve"> a range</w:t>
      </w:r>
      <w:r w:rsidR="0039344C" w:rsidRPr="00031588">
        <w:rPr>
          <w:rFonts w:ascii="Calibri" w:hAnsi="Calibri" w:cs="Arial"/>
        </w:rPr>
        <w:t xml:space="preserve"> of options over the lifespan</w:t>
      </w:r>
      <w:r w:rsidR="001C5340" w:rsidRPr="00031588">
        <w:rPr>
          <w:rFonts w:ascii="Calibri" w:hAnsi="Calibri" w:cs="Arial"/>
        </w:rPr>
        <w:t xml:space="preserve"> with appropriate support to facilitate the transition.</w:t>
      </w:r>
    </w:p>
    <w:p w14:paraId="202AA39F" w14:textId="56464275" w:rsidR="00FC15AA" w:rsidRPr="00EF1CF6" w:rsidRDefault="00031588" w:rsidP="00EF1CF6">
      <w:pPr>
        <w:spacing w:before="200" w:line="276" w:lineRule="auto"/>
        <w:rPr>
          <w:rFonts w:ascii="Calibri" w:hAnsi="Calibri"/>
        </w:rPr>
        <w:sectPr w:rsidR="00FC15AA" w:rsidRPr="00EF1CF6" w:rsidSect="00D20ECE">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pPr>
      <w:r w:rsidRPr="00031588">
        <w:rPr>
          <w:rFonts w:ascii="Calibri" w:hAnsi="Calibri"/>
        </w:rPr>
        <w:t>This paper identifies eleven (11</w:t>
      </w:r>
      <w:r w:rsidR="001C5340" w:rsidRPr="00031588">
        <w:rPr>
          <w:rFonts w:ascii="Calibri" w:hAnsi="Calibri"/>
        </w:rPr>
        <w:t>) building blocks of housing and support with the expectation that participants, supporters and the NDIA will work toget</w:t>
      </w:r>
      <w:r w:rsidR="0039344C" w:rsidRPr="00031588">
        <w:rPr>
          <w:rFonts w:ascii="Calibri" w:hAnsi="Calibri"/>
        </w:rPr>
        <w:t>her to enable people with disa</w:t>
      </w:r>
      <w:r w:rsidR="001C5340" w:rsidRPr="00031588">
        <w:rPr>
          <w:rFonts w:ascii="Calibri" w:hAnsi="Calibri"/>
        </w:rPr>
        <w:t>b</w:t>
      </w:r>
      <w:r w:rsidR="0039344C" w:rsidRPr="00031588">
        <w:rPr>
          <w:rFonts w:ascii="Calibri" w:hAnsi="Calibri"/>
        </w:rPr>
        <w:t>il</w:t>
      </w:r>
      <w:r w:rsidR="001C5340" w:rsidRPr="00031588">
        <w:rPr>
          <w:rFonts w:ascii="Calibri" w:hAnsi="Calibri"/>
        </w:rPr>
        <w:t>ity to live in a ‘home of their own’.</w:t>
      </w:r>
      <w:r>
        <w:rPr>
          <w:rFonts w:ascii="Calibri" w:hAnsi="Calibri"/>
        </w:rPr>
        <w:t xml:space="preserve"> </w:t>
      </w:r>
    </w:p>
    <w:p w14:paraId="280E9734" w14:textId="308A5D53" w:rsidR="001E6F96" w:rsidRPr="00A15929" w:rsidRDefault="001E6F96" w:rsidP="00EF1CF6">
      <w:pPr>
        <w:pStyle w:val="Heading1"/>
        <w:spacing w:before="200" w:line="276" w:lineRule="auto"/>
        <w:rPr>
          <w:rFonts w:ascii="Calibri" w:hAnsi="Calibri"/>
        </w:rPr>
      </w:pPr>
      <w:bookmarkStart w:id="10" w:name="_Toc361319627"/>
      <w:r w:rsidRPr="00A15929">
        <w:rPr>
          <w:rFonts w:ascii="Calibri" w:hAnsi="Calibri"/>
        </w:rPr>
        <w:lastRenderedPageBreak/>
        <w:t>Building</w:t>
      </w:r>
      <w:r w:rsidR="00693D61">
        <w:rPr>
          <w:rFonts w:ascii="Calibri" w:hAnsi="Calibri"/>
        </w:rPr>
        <w:t xml:space="preserve"> blocks of s</w:t>
      </w:r>
      <w:r w:rsidR="00031588">
        <w:rPr>
          <w:rFonts w:ascii="Calibri" w:hAnsi="Calibri"/>
        </w:rPr>
        <w:t>upported independent living</w:t>
      </w:r>
      <w:r w:rsidR="00602ADC" w:rsidRPr="00A15929">
        <w:rPr>
          <w:rStyle w:val="FootnoteReference"/>
          <w:rFonts w:ascii="Calibri" w:hAnsi="Calibri"/>
        </w:rPr>
        <w:footnoteReference w:id="1"/>
      </w:r>
      <w:bookmarkEnd w:id="10"/>
    </w:p>
    <w:p w14:paraId="7A17B5FD" w14:textId="6565E0DD" w:rsidR="001E6F96" w:rsidRPr="00A15929" w:rsidRDefault="001E6F96" w:rsidP="00A34989">
      <w:pPr>
        <w:spacing w:before="200" w:line="276" w:lineRule="auto"/>
        <w:rPr>
          <w:rFonts w:ascii="Calibri" w:hAnsi="Calibri"/>
        </w:rPr>
      </w:pPr>
      <w:r w:rsidRPr="00A15929">
        <w:rPr>
          <w:rFonts w:ascii="Calibri" w:hAnsi="Calibri"/>
          <w:noProof/>
          <w:lang w:val="en-US"/>
        </w:rPr>
        <mc:AlternateContent>
          <mc:Choice Requires="wps">
            <w:drawing>
              <wp:anchor distT="0" distB="0" distL="114300" distR="114300" simplePos="0" relativeHeight="251659264" behindDoc="0" locked="0" layoutInCell="1" allowOverlap="1" wp14:anchorId="4026193B" wp14:editId="450DA5F7">
                <wp:simplePos x="0" y="0"/>
                <wp:positionH relativeFrom="column">
                  <wp:posOffset>-228600</wp:posOffset>
                </wp:positionH>
                <wp:positionV relativeFrom="paragraph">
                  <wp:posOffset>149860</wp:posOffset>
                </wp:positionV>
                <wp:extent cx="8572500" cy="1240155"/>
                <wp:effectExtent l="50800" t="25400" r="88900" b="106045"/>
                <wp:wrapThrough wrapText="bothSides">
                  <wp:wrapPolygon edited="0">
                    <wp:start x="10496" y="-442"/>
                    <wp:lineTo x="6976" y="0"/>
                    <wp:lineTo x="6976" y="7078"/>
                    <wp:lineTo x="3392" y="7078"/>
                    <wp:lineTo x="3392" y="14157"/>
                    <wp:lineTo x="-128" y="14157"/>
                    <wp:lineTo x="-128" y="23005"/>
                    <wp:lineTo x="21760" y="23005"/>
                    <wp:lineTo x="21760" y="20793"/>
                    <wp:lineTo x="11136" y="-442"/>
                    <wp:lineTo x="10496" y="-442"/>
                  </wp:wrapPolygon>
                </wp:wrapThrough>
                <wp:docPr id="3" name="Isosceles Triangle 3"/>
                <wp:cNvGraphicFramePr/>
                <a:graphic xmlns:a="http://schemas.openxmlformats.org/drawingml/2006/main">
                  <a:graphicData uri="http://schemas.microsoft.com/office/word/2010/wordprocessingShape">
                    <wps:wsp>
                      <wps:cNvSpPr/>
                      <wps:spPr>
                        <a:xfrm>
                          <a:off x="0" y="0"/>
                          <a:ext cx="8572500" cy="124015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6652F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8pt;margin-top:11.8pt;width:67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AAD99BA" w14:textId="1070738D" w:rsidR="001E6F96" w:rsidRPr="00A15929" w:rsidRDefault="00A34989" w:rsidP="00A34989">
      <w:pPr>
        <w:spacing w:before="200" w:line="276" w:lineRule="auto"/>
        <w:rPr>
          <w:rFonts w:ascii="Calibri" w:hAnsi="Calibri"/>
        </w:rPr>
      </w:pPr>
      <w:r w:rsidRPr="00A15929">
        <w:rPr>
          <w:rFonts w:ascii="Calibri" w:hAnsi="Calibri"/>
          <w:noProof/>
          <w:lang w:val="en-US"/>
        </w:rPr>
        <mc:AlternateContent>
          <mc:Choice Requires="wps">
            <w:drawing>
              <wp:anchor distT="0" distB="0" distL="114300" distR="114300" simplePos="0" relativeHeight="251660288" behindDoc="0" locked="0" layoutInCell="1" allowOverlap="1" wp14:anchorId="4E894984" wp14:editId="1BE9ED32">
                <wp:simplePos x="0" y="0"/>
                <wp:positionH relativeFrom="column">
                  <wp:posOffset>2743200</wp:posOffset>
                </wp:positionH>
                <wp:positionV relativeFrom="paragraph">
                  <wp:posOffset>293370</wp:posOffset>
                </wp:positionV>
                <wp:extent cx="29718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0282BF" w14:textId="56880621" w:rsidR="001D64EF" w:rsidRPr="00A34989" w:rsidRDefault="001D64EF" w:rsidP="001E6F96">
                            <w:pPr>
                              <w:jc w:val="center"/>
                              <w:rPr>
                                <w:rFonts w:ascii="Calibri" w:hAnsi="Calibri"/>
                                <w:sz w:val="28"/>
                                <w:szCs w:val="28"/>
                              </w:rPr>
                            </w:pPr>
                            <w:r w:rsidRPr="00A34989">
                              <w:rPr>
                                <w:rFonts w:ascii="Calibri" w:hAnsi="Calibri"/>
                                <w:sz w:val="28"/>
                                <w:szCs w:val="28"/>
                              </w:rPr>
                              <w:t>1. My dreams and vision for</w:t>
                            </w:r>
                          </w:p>
                          <w:p w14:paraId="175EB268" w14:textId="20887E30" w:rsidR="001D64EF" w:rsidRPr="00A34989" w:rsidRDefault="001D64EF" w:rsidP="001E6F96">
                            <w:pPr>
                              <w:jc w:val="center"/>
                              <w:rPr>
                                <w:rFonts w:ascii="Calibri" w:hAnsi="Calibri"/>
                                <w:sz w:val="28"/>
                                <w:szCs w:val="28"/>
                              </w:rPr>
                            </w:pPr>
                            <w:r>
                              <w:rPr>
                                <w:rFonts w:ascii="Calibri" w:hAnsi="Calibri"/>
                                <w:sz w:val="28"/>
                                <w:szCs w:val="28"/>
                              </w:rPr>
                              <w:t>‘</w:t>
                            </w:r>
                            <w:r w:rsidRPr="00A34989">
                              <w:rPr>
                                <w:rFonts w:ascii="Calibri" w:hAnsi="Calibri"/>
                                <w:sz w:val="28"/>
                                <w:szCs w:val="28"/>
                              </w:rPr>
                              <w:t>my own home</w:t>
                            </w:r>
                            <w:r>
                              <w:rPr>
                                <w:rFonts w:ascii="Calibri" w:hAnsi="Calibri"/>
                                <w:sz w:val="28"/>
                                <w:szCs w:val="28"/>
                              </w:rPr>
                              <w:t xml:space="preserve"> in my community’</w:t>
                            </w:r>
                          </w:p>
                          <w:p w14:paraId="26EEEB2B" w14:textId="22C7CEBE" w:rsidR="001D64EF" w:rsidRPr="00A34989" w:rsidRDefault="001D64EF" w:rsidP="001E6F96">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3in;margin-top:23.1pt;width:23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Dt8w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" filled="f" stroked="f">
                <v:textbox>
                  <w:txbxContent>
                    <w:p w14:paraId="4C0282BF" w14:textId="56880621" w:rsidR="001D64EF" w:rsidRPr="00A34989" w:rsidRDefault="001D64EF" w:rsidP="001E6F96">
                      <w:pPr>
                        <w:jc w:val="center"/>
                        <w:rPr>
                          <w:rFonts w:ascii="Calibri" w:hAnsi="Calibri"/>
                          <w:sz w:val="28"/>
                          <w:szCs w:val="28"/>
                        </w:rPr>
                      </w:pPr>
                      <w:r w:rsidRPr="00A34989">
                        <w:rPr>
                          <w:rFonts w:ascii="Calibri" w:hAnsi="Calibri"/>
                          <w:sz w:val="28"/>
                          <w:szCs w:val="28"/>
                        </w:rPr>
                        <w:t>1. My dreams and vision for</w:t>
                      </w:r>
                    </w:p>
                    <w:p w14:paraId="175EB268" w14:textId="20887E30" w:rsidR="001D64EF" w:rsidRPr="00A34989" w:rsidRDefault="001D64EF" w:rsidP="001E6F96">
                      <w:pPr>
                        <w:jc w:val="center"/>
                        <w:rPr>
                          <w:rFonts w:ascii="Calibri" w:hAnsi="Calibri"/>
                          <w:sz w:val="28"/>
                          <w:szCs w:val="28"/>
                        </w:rPr>
                      </w:pPr>
                      <w:r>
                        <w:rPr>
                          <w:rFonts w:ascii="Calibri" w:hAnsi="Calibri"/>
                          <w:sz w:val="28"/>
                          <w:szCs w:val="28"/>
                        </w:rPr>
                        <w:t>‘</w:t>
                      </w:r>
                      <w:proofErr w:type="gramStart"/>
                      <w:r w:rsidRPr="00A34989">
                        <w:rPr>
                          <w:rFonts w:ascii="Calibri" w:hAnsi="Calibri"/>
                          <w:sz w:val="28"/>
                          <w:szCs w:val="28"/>
                        </w:rPr>
                        <w:t>my</w:t>
                      </w:r>
                      <w:proofErr w:type="gramEnd"/>
                      <w:r w:rsidRPr="00A34989">
                        <w:rPr>
                          <w:rFonts w:ascii="Calibri" w:hAnsi="Calibri"/>
                          <w:sz w:val="28"/>
                          <w:szCs w:val="28"/>
                        </w:rPr>
                        <w:t xml:space="preserve"> own home</w:t>
                      </w:r>
                      <w:r>
                        <w:rPr>
                          <w:rFonts w:ascii="Calibri" w:hAnsi="Calibri"/>
                          <w:sz w:val="28"/>
                          <w:szCs w:val="28"/>
                        </w:rPr>
                        <w:t xml:space="preserve"> in my community’</w:t>
                      </w:r>
                    </w:p>
                    <w:p w14:paraId="26EEEB2B" w14:textId="22C7CEBE" w:rsidR="001D64EF" w:rsidRPr="00A34989" w:rsidRDefault="001D64EF" w:rsidP="001E6F96">
                      <w:pPr>
                        <w:jc w:val="center"/>
                        <w:rPr>
                          <w:sz w:val="28"/>
                          <w:szCs w:val="28"/>
                        </w:rPr>
                      </w:pPr>
                    </w:p>
                  </w:txbxContent>
                </v:textbox>
                <w10:wrap type="square"/>
              </v:shape>
            </w:pict>
          </mc:Fallback>
        </mc:AlternateContent>
      </w:r>
    </w:p>
    <w:p w14:paraId="70EF6748" w14:textId="7262AE80" w:rsidR="001E6F96" w:rsidRPr="00A15929" w:rsidRDefault="001E6F96" w:rsidP="00A34989">
      <w:pPr>
        <w:spacing w:before="200" w:line="276" w:lineRule="auto"/>
        <w:rPr>
          <w:rFonts w:ascii="Calibri" w:hAnsi="Calibri"/>
        </w:rPr>
      </w:pPr>
    </w:p>
    <w:p w14:paraId="2B5A38F5" w14:textId="237F5C08" w:rsidR="001E6F96" w:rsidRPr="00A15929" w:rsidRDefault="001E6F96" w:rsidP="00A34989">
      <w:pPr>
        <w:spacing w:before="200" w:line="276" w:lineRule="auto"/>
        <w:rPr>
          <w:rFonts w:ascii="Calibri" w:hAnsi="Calibri"/>
        </w:rPr>
      </w:pPr>
    </w:p>
    <w:p w14:paraId="79644E0E" w14:textId="77777777" w:rsidR="001E6F96" w:rsidRPr="00A15929" w:rsidRDefault="001E6F96" w:rsidP="00A34989">
      <w:pPr>
        <w:spacing w:before="200" w:line="276" w:lineRule="auto"/>
        <w:rPr>
          <w:rFonts w:ascii="Calibri" w:hAnsi="Calibri"/>
        </w:rPr>
      </w:pPr>
    </w:p>
    <w:tbl>
      <w:tblPr>
        <w:tblStyle w:val="TableGrid"/>
        <w:tblW w:w="0" w:type="auto"/>
        <w:tblLook w:val="04A0" w:firstRow="1" w:lastRow="0" w:firstColumn="1" w:lastColumn="0" w:noHBand="0" w:noVBand="1"/>
      </w:tblPr>
      <w:tblGrid>
        <w:gridCol w:w="2376"/>
        <w:gridCol w:w="2127"/>
        <w:gridCol w:w="2558"/>
        <w:gridCol w:w="2564"/>
        <w:gridCol w:w="2505"/>
        <w:gridCol w:w="2046"/>
      </w:tblGrid>
      <w:tr w:rsidR="00050571" w:rsidRPr="00A15929" w14:paraId="1A0FC2EC" w14:textId="77777777" w:rsidTr="000557E8">
        <w:trPr>
          <w:trHeight w:val="620"/>
        </w:trPr>
        <w:tc>
          <w:tcPr>
            <w:tcW w:w="4503" w:type="dxa"/>
            <w:gridSpan w:val="2"/>
          </w:tcPr>
          <w:p w14:paraId="669885E6" w14:textId="4BEFF4CC" w:rsidR="00050571" w:rsidRDefault="000557E8" w:rsidP="00A34989">
            <w:pPr>
              <w:spacing w:before="200" w:line="276" w:lineRule="auto"/>
              <w:jc w:val="center"/>
              <w:rPr>
                <w:rFonts w:ascii="Calibri" w:hAnsi="Calibri"/>
                <w:sz w:val="28"/>
                <w:szCs w:val="28"/>
              </w:rPr>
            </w:pPr>
            <w:r>
              <w:rPr>
                <w:rFonts w:ascii="Calibri" w:hAnsi="Calibri"/>
                <w:sz w:val="28"/>
                <w:szCs w:val="28"/>
              </w:rPr>
              <w:t>General requirements</w:t>
            </w:r>
          </w:p>
        </w:tc>
        <w:tc>
          <w:tcPr>
            <w:tcW w:w="2558" w:type="dxa"/>
          </w:tcPr>
          <w:p w14:paraId="0474B8B2" w14:textId="64708634" w:rsidR="00050571" w:rsidRPr="00EF1CF6" w:rsidRDefault="000557E8" w:rsidP="00EF1CF6">
            <w:pPr>
              <w:spacing w:before="200" w:line="276" w:lineRule="auto"/>
              <w:jc w:val="center"/>
              <w:rPr>
                <w:rFonts w:ascii="Calibri" w:hAnsi="Calibri"/>
                <w:color w:val="4F81BD" w:themeColor="accent1"/>
                <w:sz w:val="28"/>
                <w:szCs w:val="28"/>
              </w:rPr>
            </w:pPr>
            <w:r w:rsidRPr="00EF1CF6">
              <w:rPr>
                <w:rFonts w:ascii="Calibri" w:hAnsi="Calibri"/>
                <w:color w:val="4F81BD" w:themeColor="accent1"/>
                <w:sz w:val="28"/>
                <w:szCs w:val="28"/>
              </w:rPr>
              <w:t>Requirements for housing</w:t>
            </w:r>
          </w:p>
        </w:tc>
        <w:tc>
          <w:tcPr>
            <w:tcW w:w="2564" w:type="dxa"/>
            <w:vMerge w:val="restart"/>
          </w:tcPr>
          <w:p w14:paraId="0CDE4375" w14:textId="77B0829D" w:rsidR="00050571" w:rsidRPr="00A34989" w:rsidRDefault="00050571" w:rsidP="00A34989">
            <w:pPr>
              <w:spacing w:before="200" w:line="276" w:lineRule="auto"/>
              <w:jc w:val="center"/>
              <w:rPr>
                <w:rFonts w:ascii="Calibri" w:hAnsi="Calibri"/>
                <w:noProof/>
                <w:sz w:val="28"/>
                <w:szCs w:val="28"/>
                <w:lang w:val="en-US"/>
              </w:rPr>
            </w:pPr>
            <w:r w:rsidRPr="00A34989">
              <w:rPr>
                <w:rFonts w:ascii="Calibri" w:hAnsi="Calibri"/>
                <w:noProof/>
                <w:sz w:val="28"/>
                <w:szCs w:val="28"/>
                <w:lang w:val="en-US"/>
              </w:rPr>
              <w:drawing>
                <wp:inline distT="0" distB="0" distL="0" distR="0" wp14:anchorId="498FABBC" wp14:editId="27BC17F3">
                  <wp:extent cx="887095" cy="1836251"/>
                  <wp:effectExtent l="0" t="0" r="1905" b="0"/>
                  <wp:docPr id="6" name="Picture 6" descr="Macintosh HD:Applications:Microsoft Office 2011:Office:Media:Clipart: People.localized:20038775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Applications:Microsoft Office 2011:Office:Media:Clipart: People.localized:200387759-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7962" cy="1838046"/>
                          </a:xfrm>
                          <a:prstGeom prst="rect">
                            <a:avLst/>
                          </a:prstGeom>
                          <a:noFill/>
                          <a:ln>
                            <a:noFill/>
                          </a:ln>
                        </pic:spPr>
                      </pic:pic>
                    </a:graphicData>
                  </a:graphic>
                </wp:inline>
              </w:drawing>
            </w:r>
          </w:p>
        </w:tc>
        <w:tc>
          <w:tcPr>
            <w:tcW w:w="4551" w:type="dxa"/>
            <w:gridSpan w:val="2"/>
          </w:tcPr>
          <w:p w14:paraId="2225AAA2" w14:textId="1CC820BD" w:rsidR="00050571" w:rsidRPr="002C120E" w:rsidRDefault="00050571" w:rsidP="00A34989">
            <w:pPr>
              <w:spacing w:before="200" w:line="276" w:lineRule="auto"/>
              <w:jc w:val="center"/>
              <w:rPr>
                <w:rFonts w:ascii="Calibri" w:hAnsi="Calibri"/>
                <w:color w:val="C0504D" w:themeColor="accent2"/>
                <w:sz w:val="28"/>
                <w:szCs w:val="28"/>
              </w:rPr>
            </w:pPr>
            <w:r w:rsidRPr="002C120E">
              <w:rPr>
                <w:rFonts w:ascii="Calibri" w:hAnsi="Calibri"/>
                <w:color w:val="C0504D" w:themeColor="accent2"/>
                <w:sz w:val="28"/>
                <w:szCs w:val="28"/>
              </w:rPr>
              <w:t>Requirements for support</w:t>
            </w:r>
          </w:p>
        </w:tc>
      </w:tr>
      <w:tr w:rsidR="000557E8" w:rsidRPr="00A15929" w14:paraId="20B884D9" w14:textId="77777777" w:rsidTr="00EF1CF6">
        <w:trPr>
          <w:trHeight w:val="1604"/>
        </w:trPr>
        <w:tc>
          <w:tcPr>
            <w:tcW w:w="2376" w:type="dxa"/>
          </w:tcPr>
          <w:p w14:paraId="368B0736" w14:textId="4CF3AA69" w:rsidR="000557E8" w:rsidRPr="00A34989" w:rsidRDefault="00F95903" w:rsidP="00165C25">
            <w:pPr>
              <w:spacing w:before="200" w:line="276" w:lineRule="auto"/>
              <w:jc w:val="center"/>
              <w:rPr>
                <w:rFonts w:ascii="Calibri" w:hAnsi="Calibri"/>
                <w:noProof/>
                <w:sz w:val="28"/>
                <w:szCs w:val="28"/>
                <w:lang w:val="en-US"/>
              </w:rPr>
            </w:pPr>
            <w:r>
              <w:rPr>
                <w:rFonts w:ascii="Calibri" w:hAnsi="Calibri"/>
                <w:noProof/>
                <w:sz w:val="28"/>
                <w:szCs w:val="28"/>
                <w:lang w:val="en-US"/>
              </w:rPr>
              <w:t>2</w:t>
            </w:r>
            <w:r w:rsidR="000557E8">
              <w:rPr>
                <w:rFonts w:ascii="Calibri" w:hAnsi="Calibri"/>
                <w:noProof/>
                <w:sz w:val="28"/>
                <w:szCs w:val="28"/>
                <w:lang w:val="en-US"/>
              </w:rPr>
              <w:t xml:space="preserve">. </w:t>
            </w:r>
            <w:r w:rsidR="00165C25">
              <w:rPr>
                <w:rFonts w:ascii="Calibri" w:hAnsi="Calibri"/>
                <w:noProof/>
                <w:sz w:val="28"/>
                <w:szCs w:val="28"/>
                <w:lang w:val="en-US"/>
              </w:rPr>
              <w:t>A</w:t>
            </w:r>
            <w:r w:rsidR="000557E8">
              <w:rPr>
                <w:rFonts w:ascii="Calibri" w:hAnsi="Calibri"/>
                <w:noProof/>
                <w:sz w:val="28"/>
                <w:szCs w:val="28"/>
                <w:lang w:val="en-US"/>
              </w:rPr>
              <w:t>ssistance</w:t>
            </w:r>
            <w:r w:rsidR="00EF1CF6">
              <w:rPr>
                <w:rFonts w:ascii="Calibri" w:hAnsi="Calibri"/>
                <w:noProof/>
                <w:sz w:val="28"/>
                <w:szCs w:val="28"/>
                <w:lang w:val="en-US"/>
              </w:rPr>
              <w:t xml:space="preserve"> with informati</w:t>
            </w:r>
            <w:r w:rsidR="00165C25">
              <w:rPr>
                <w:rFonts w:ascii="Calibri" w:hAnsi="Calibri"/>
                <w:noProof/>
                <w:sz w:val="28"/>
                <w:szCs w:val="28"/>
                <w:lang w:val="en-US"/>
              </w:rPr>
              <w:t>on and planning</w:t>
            </w:r>
          </w:p>
        </w:tc>
        <w:tc>
          <w:tcPr>
            <w:tcW w:w="2127" w:type="dxa"/>
          </w:tcPr>
          <w:p w14:paraId="5A7939D8" w14:textId="01838B89" w:rsidR="000557E8" w:rsidRPr="00A34989" w:rsidRDefault="00F95903" w:rsidP="00A34989">
            <w:pPr>
              <w:spacing w:before="200" w:line="276" w:lineRule="auto"/>
              <w:jc w:val="center"/>
              <w:rPr>
                <w:rFonts w:ascii="Calibri" w:hAnsi="Calibri"/>
                <w:noProof/>
                <w:sz w:val="28"/>
                <w:szCs w:val="28"/>
                <w:lang w:val="en-US"/>
              </w:rPr>
            </w:pPr>
            <w:r>
              <w:rPr>
                <w:rFonts w:ascii="Calibri" w:hAnsi="Calibri"/>
                <w:noProof/>
                <w:sz w:val="28"/>
                <w:szCs w:val="28"/>
                <w:lang w:val="en-US"/>
              </w:rPr>
              <w:t>4</w:t>
            </w:r>
            <w:r w:rsidR="000557E8">
              <w:rPr>
                <w:rFonts w:ascii="Calibri" w:hAnsi="Calibri"/>
                <w:noProof/>
                <w:sz w:val="28"/>
                <w:szCs w:val="28"/>
                <w:lang w:val="en-US"/>
              </w:rPr>
              <w:t>. Partnerships and shared responsibilities</w:t>
            </w:r>
          </w:p>
        </w:tc>
        <w:tc>
          <w:tcPr>
            <w:tcW w:w="2558" w:type="dxa"/>
          </w:tcPr>
          <w:p w14:paraId="151FE3BF" w14:textId="7C4BCFD2" w:rsidR="000557E8" w:rsidRPr="00EF1CF6" w:rsidRDefault="002F386E" w:rsidP="00EF1CF6">
            <w:pPr>
              <w:spacing w:before="200" w:line="276" w:lineRule="auto"/>
              <w:jc w:val="center"/>
              <w:rPr>
                <w:rFonts w:ascii="Calibri" w:hAnsi="Calibri"/>
                <w:noProof/>
                <w:color w:val="4F81BD" w:themeColor="accent1"/>
                <w:sz w:val="28"/>
                <w:szCs w:val="28"/>
                <w:lang w:val="en-US"/>
              </w:rPr>
            </w:pPr>
            <w:r w:rsidRPr="00EF1CF6">
              <w:rPr>
                <w:rFonts w:ascii="Calibri" w:hAnsi="Calibri"/>
                <w:noProof/>
                <w:color w:val="4F81BD" w:themeColor="accent1"/>
                <w:sz w:val="28"/>
                <w:szCs w:val="28"/>
                <w:lang w:val="en-US"/>
              </w:rPr>
              <w:t>7</w:t>
            </w:r>
            <w:r w:rsidR="000557E8" w:rsidRPr="00EF1CF6">
              <w:rPr>
                <w:rFonts w:ascii="Calibri" w:hAnsi="Calibri"/>
                <w:noProof/>
                <w:color w:val="4F81BD" w:themeColor="accent1"/>
                <w:sz w:val="28"/>
                <w:szCs w:val="28"/>
                <w:lang w:val="en-US"/>
              </w:rPr>
              <w:t>. Options for housing</w:t>
            </w:r>
          </w:p>
        </w:tc>
        <w:tc>
          <w:tcPr>
            <w:tcW w:w="2564" w:type="dxa"/>
            <w:vMerge/>
          </w:tcPr>
          <w:p w14:paraId="5BB676D5" w14:textId="5A11CB49" w:rsidR="000557E8" w:rsidRPr="00A34989" w:rsidRDefault="000557E8" w:rsidP="00A34989">
            <w:pPr>
              <w:spacing w:before="200" w:line="276" w:lineRule="auto"/>
              <w:jc w:val="center"/>
              <w:rPr>
                <w:rFonts w:ascii="Calibri" w:hAnsi="Calibri"/>
                <w:sz w:val="28"/>
                <w:szCs w:val="28"/>
              </w:rPr>
            </w:pPr>
          </w:p>
        </w:tc>
        <w:tc>
          <w:tcPr>
            <w:tcW w:w="2505" w:type="dxa"/>
          </w:tcPr>
          <w:p w14:paraId="01F9A804" w14:textId="32F5D32F" w:rsidR="000557E8" w:rsidRPr="002C120E" w:rsidRDefault="002F386E" w:rsidP="00693D61">
            <w:pPr>
              <w:spacing w:before="200" w:line="276" w:lineRule="auto"/>
              <w:jc w:val="center"/>
              <w:rPr>
                <w:rFonts w:ascii="Calibri" w:hAnsi="Calibri"/>
                <w:color w:val="C0504D" w:themeColor="accent2"/>
                <w:sz w:val="28"/>
                <w:szCs w:val="28"/>
              </w:rPr>
            </w:pPr>
            <w:r>
              <w:rPr>
                <w:rFonts w:ascii="Calibri" w:hAnsi="Calibri"/>
                <w:color w:val="C0504D" w:themeColor="accent2"/>
                <w:sz w:val="28"/>
                <w:szCs w:val="28"/>
              </w:rPr>
              <w:t>9</w:t>
            </w:r>
            <w:r w:rsidR="000557E8" w:rsidRPr="002C120E">
              <w:rPr>
                <w:rFonts w:ascii="Calibri" w:hAnsi="Calibri"/>
                <w:color w:val="C0504D" w:themeColor="accent2"/>
                <w:sz w:val="28"/>
                <w:szCs w:val="28"/>
              </w:rPr>
              <w:t>. A network of family, friends and supporters</w:t>
            </w:r>
          </w:p>
        </w:tc>
        <w:tc>
          <w:tcPr>
            <w:tcW w:w="2046" w:type="dxa"/>
          </w:tcPr>
          <w:p w14:paraId="61AF64BD" w14:textId="3E631421" w:rsidR="000557E8" w:rsidRPr="002C120E" w:rsidRDefault="002F386E" w:rsidP="00A34989">
            <w:pPr>
              <w:spacing w:before="200" w:line="276" w:lineRule="auto"/>
              <w:jc w:val="center"/>
              <w:rPr>
                <w:rFonts w:ascii="Calibri" w:hAnsi="Calibri"/>
                <w:color w:val="C0504D" w:themeColor="accent2"/>
                <w:sz w:val="28"/>
                <w:szCs w:val="28"/>
              </w:rPr>
            </w:pPr>
            <w:r>
              <w:rPr>
                <w:rFonts w:ascii="Calibri" w:hAnsi="Calibri"/>
                <w:color w:val="C0504D" w:themeColor="accent2"/>
                <w:sz w:val="28"/>
                <w:szCs w:val="28"/>
              </w:rPr>
              <w:t>11</w:t>
            </w:r>
            <w:r w:rsidR="000557E8" w:rsidRPr="002C120E">
              <w:rPr>
                <w:rFonts w:ascii="Calibri" w:hAnsi="Calibri"/>
                <w:color w:val="C0504D" w:themeColor="accent2"/>
                <w:sz w:val="28"/>
                <w:szCs w:val="28"/>
              </w:rPr>
              <w:t>. Options for support</w:t>
            </w:r>
          </w:p>
        </w:tc>
      </w:tr>
      <w:tr w:rsidR="000557E8" w:rsidRPr="00A15929" w14:paraId="1881DFA6" w14:textId="77777777" w:rsidTr="00EF1CF6">
        <w:tc>
          <w:tcPr>
            <w:tcW w:w="2376" w:type="dxa"/>
          </w:tcPr>
          <w:p w14:paraId="3D7B6254" w14:textId="35B44599" w:rsidR="000557E8" w:rsidRPr="00A34989" w:rsidRDefault="00F95903" w:rsidP="00EF1CF6">
            <w:pPr>
              <w:spacing w:before="200" w:line="276" w:lineRule="auto"/>
              <w:jc w:val="center"/>
              <w:rPr>
                <w:rFonts w:ascii="Calibri" w:hAnsi="Calibri"/>
                <w:sz w:val="28"/>
                <w:szCs w:val="28"/>
              </w:rPr>
            </w:pPr>
            <w:r>
              <w:rPr>
                <w:rFonts w:ascii="Calibri" w:hAnsi="Calibri"/>
                <w:sz w:val="28"/>
                <w:szCs w:val="28"/>
              </w:rPr>
              <w:t>3</w:t>
            </w:r>
            <w:r w:rsidR="000557E8">
              <w:rPr>
                <w:rFonts w:ascii="Calibri" w:hAnsi="Calibri"/>
                <w:sz w:val="28"/>
                <w:szCs w:val="28"/>
              </w:rPr>
              <w:t>. Clarity in and support for decision making</w:t>
            </w:r>
          </w:p>
        </w:tc>
        <w:tc>
          <w:tcPr>
            <w:tcW w:w="2127" w:type="dxa"/>
          </w:tcPr>
          <w:p w14:paraId="724EE35F" w14:textId="64B2B883" w:rsidR="000557E8" w:rsidRPr="00A34989" w:rsidRDefault="00F95903" w:rsidP="00A34989">
            <w:pPr>
              <w:spacing w:before="200" w:line="276" w:lineRule="auto"/>
              <w:rPr>
                <w:rFonts w:ascii="Calibri" w:hAnsi="Calibri"/>
                <w:sz w:val="28"/>
                <w:szCs w:val="28"/>
              </w:rPr>
            </w:pPr>
            <w:r>
              <w:rPr>
                <w:rFonts w:ascii="Calibri" w:hAnsi="Calibri"/>
                <w:sz w:val="28"/>
                <w:szCs w:val="28"/>
              </w:rPr>
              <w:t>5</w:t>
            </w:r>
            <w:r w:rsidR="000557E8">
              <w:rPr>
                <w:rFonts w:ascii="Calibri" w:hAnsi="Calibri"/>
                <w:sz w:val="28"/>
                <w:szCs w:val="28"/>
              </w:rPr>
              <w:t>. Practical plan with resources</w:t>
            </w:r>
          </w:p>
        </w:tc>
        <w:tc>
          <w:tcPr>
            <w:tcW w:w="2558" w:type="dxa"/>
          </w:tcPr>
          <w:p w14:paraId="1B21FC42" w14:textId="2B88C0AA" w:rsidR="000557E8" w:rsidRPr="00EF1CF6" w:rsidRDefault="002F386E" w:rsidP="00EF1CF6">
            <w:pPr>
              <w:spacing w:before="200" w:line="276" w:lineRule="auto"/>
              <w:jc w:val="center"/>
              <w:rPr>
                <w:rFonts w:ascii="Calibri" w:hAnsi="Calibri"/>
                <w:color w:val="4F81BD" w:themeColor="accent1"/>
                <w:sz w:val="28"/>
                <w:szCs w:val="28"/>
              </w:rPr>
            </w:pPr>
            <w:r w:rsidRPr="00EF1CF6">
              <w:rPr>
                <w:rFonts w:ascii="Calibri" w:hAnsi="Calibri"/>
                <w:color w:val="4F81BD" w:themeColor="accent1"/>
                <w:sz w:val="28"/>
                <w:szCs w:val="28"/>
              </w:rPr>
              <w:t>8</w:t>
            </w:r>
            <w:r w:rsidR="00BD74A9">
              <w:rPr>
                <w:rFonts w:ascii="Calibri" w:hAnsi="Calibri"/>
                <w:color w:val="4F81BD" w:themeColor="accent1"/>
                <w:sz w:val="28"/>
                <w:szCs w:val="28"/>
              </w:rPr>
              <w:t>. Governance framework for</w:t>
            </w:r>
            <w:r w:rsidR="000557E8" w:rsidRPr="00EF1CF6">
              <w:rPr>
                <w:rFonts w:ascii="Calibri" w:hAnsi="Calibri"/>
                <w:color w:val="4F81BD" w:themeColor="accent1"/>
                <w:sz w:val="28"/>
                <w:szCs w:val="28"/>
              </w:rPr>
              <w:t xml:space="preserve"> shared housing</w:t>
            </w:r>
          </w:p>
        </w:tc>
        <w:tc>
          <w:tcPr>
            <w:tcW w:w="2564" w:type="dxa"/>
            <w:vMerge/>
          </w:tcPr>
          <w:p w14:paraId="5429D4DD" w14:textId="0370D82E" w:rsidR="000557E8" w:rsidRPr="00A34989" w:rsidRDefault="000557E8" w:rsidP="00A34989">
            <w:pPr>
              <w:spacing w:before="200" w:line="276" w:lineRule="auto"/>
              <w:rPr>
                <w:rFonts w:ascii="Calibri" w:hAnsi="Calibri"/>
                <w:sz w:val="28"/>
                <w:szCs w:val="28"/>
              </w:rPr>
            </w:pPr>
          </w:p>
        </w:tc>
        <w:tc>
          <w:tcPr>
            <w:tcW w:w="2505" w:type="dxa"/>
          </w:tcPr>
          <w:p w14:paraId="63D80497" w14:textId="51E0439E" w:rsidR="000557E8" w:rsidRPr="002C120E" w:rsidRDefault="002F386E" w:rsidP="002C120E">
            <w:pPr>
              <w:spacing w:before="200" w:line="276" w:lineRule="auto"/>
              <w:jc w:val="center"/>
              <w:rPr>
                <w:rFonts w:ascii="Calibri" w:hAnsi="Calibri"/>
                <w:color w:val="C0504D" w:themeColor="accent2"/>
                <w:sz w:val="28"/>
                <w:szCs w:val="28"/>
              </w:rPr>
            </w:pPr>
            <w:r>
              <w:rPr>
                <w:rFonts w:ascii="Calibri" w:hAnsi="Calibri"/>
                <w:color w:val="C0504D" w:themeColor="accent2"/>
                <w:sz w:val="28"/>
                <w:szCs w:val="28"/>
              </w:rPr>
              <w:t>10</w:t>
            </w:r>
            <w:r w:rsidR="000557E8" w:rsidRPr="002C120E">
              <w:rPr>
                <w:rFonts w:ascii="Calibri" w:hAnsi="Calibri"/>
                <w:color w:val="C0504D" w:themeColor="accent2"/>
                <w:sz w:val="28"/>
                <w:szCs w:val="28"/>
              </w:rPr>
              <w:t>. A plan for participation</w:t>
            </w:r>
          </w:p>
        </w:tc>
        <w:tc>
          <w:tcPr>
            <w:tcW w:w="2046" w:type="dxa"/>
          </w:tcPr>
          <w:p w14:paraId="7134FAAE" w14:textId="0BD22AAC" w:rsidR="000557E8" w:rsidRPr="002C120E" w:rsidRDefault="000557E8" w:rsidP="00693D61">
            <w:pPr>
              <w:spacing w:before="200" w:line="276" w:lineRule="auto"/>
              <w:jc w:val="center"/>
              <w:rPr>
                <w:rFonts w:ascii="Calibri" w:hAnsi="Calibri"/>
                <w:color w:val="C0504D" w:themeColor="accent2"/>
                <w:sz w:val="28"/>
                <w:szCs w:val="28"/>
              </w:rPr>
            </w:pPr>
          </w:p>
        </w:tc>
      </w:tr>
      <w:tr w:rsidR="002C120E" w:rsidRPr="00A15929" w14:paraId="38E83AD7" w14:textId="77777777" w:rsidTr="00C55ED4">
        <w:tc>
          <w:tcPr>
            <w:tcW w:w="14176" w:type="dxa"/>
            <w:gridSpan w:val="6"/>
          </w:tcPr>
          <w:p w14:paraId="0B1ED544" w14:textId="71E07DFF" w:rsidR="002C120E" w:rsidRPr="00284342" w:rsidRDefault="002F386E" w:rsidP="00A34989">
            <w:pPr>
              <w:spacing w:before="200" w:line="276" w:lineRule="auto"/>
              <w:jc w:val="center"/>
              <w:rPr>
                <w:rFonts w:ascii="Calibri" w:hAnsi="Calibri"/>
                <w:sz w:val="28"/>
                <w:szCs w:val="28"/>
              </w:rPr>
            </w:pPr>
            <w:r w:rsidRPr="00284342">
              <w:rPr>
                <w:rFonts w:ascii="Calibri" w:hAnsi="Calibri"/>
                <w:sz w:val="28"/>
                <w:szCs w:val="28"/>
              </w:rPr>
              <w:t>6</w:t>
            </w:r>
            <w:r w:rsidR="000557E8" w:rsidRPr="00284342">
              <w:rPr>
                <w:rFonts w:ascii="Calibri" w:hAnsi="Calibri"/>
                <w:sz w:val="28"/>
                <w:szCs w:val="28"/>
              </w:rPr>
              <w:t xml:space="preserve">. </w:t>
            </w:r>
            <w:r w:rsidR="002C120E" w:rsidRPr="00284342">
              <w:rPr>
                <w:rFonts w:ascii="Calibri" w:hAnsi="Calibri"/>
                <w:sz w:val="28"/>
                <w:szCs w:val="28"/>
              </w:rPr>
              <w:t>Safeguards</w:t>
            </w:r>
          </w:p>
        </w:tc>
      </w:tr>
    </w:tbl>
    <w:p w14:paraId="66CAB6B4" w14:textId="05471901" w:rsidR="002A3FCF" w:rsidRPr="00A15929" w:rsidRDefault="002A3FCF" w:rsidP="003D37B6">
      <w:pPr>
        <w:pStyle w:val="Heading1"/>
        <w:spacing w:before="200" w:line="276" w:lineRule="auto"/>
        <w:rPr>
          <w:rFonts w:ascii="Calibri" w:hAnsi="Calibri"/>
        </w:rPr>
      </w:pPr>
      <w:bookmarkStart w:id="11" w:name="_Toc352858332"/>
      <w:bookmarkStart w:id="12" w:name="_Toc353123826"/>
      <w:bookmarkStart w:id="13" w:name="_Toc353703561"/>
      <w:bookmarkStart w:id="14" w:name="_Toc361319628"/>
      <w:r w:rsidRPr="00A15929">
        <w:rPr>
          <w:rFonts w:ascii="Calibri" w:hAnsi="Calibri"/>
        </w:rPr>
        <w:lastRenderedPageBreak/>
        <w:t>Building b</w:t>
      </w:r>
      <w:r w:rsidR="00FC15AA" w:rsidRPr="00A15929">
        <w:rPr>
          <w:rFonts w:ascii="Calibri" w:hAnsi="Calibri"/>
        </w:rPr>
        <w:t>locks of supported independent living</w:t>
      </w:r>
      <w:bookmarkEnd w:id="11"/>
      <w:bookmarkEnd w:id="12"/>
      <w:bookmarkEnd w:id="13"/>
      <w:bookmarkEnd w:id="14"/>
    </w:p>
    <w:tbl>
      <w:tblPr>
        <w:tblStyle w:val="TableGrid"/>
        <w:tblpPr w:leftFromText="180" w:rightFromText="180" w:vertAnchor="text" w:tblpY="1"/>
        <w:tblOverlap w:val="never"/>
        <w:tblW w:w="0" w:type="auto"/>
        <w:tblLook w:val="04A0" w:firstRow="1" w:lastRow="0" w:firstColumn="1" w:lastColumn="0" w:noHBand="0" w:noVBand="1"/>
      </w:tblPr>
      <w:tblGrid>
        <w:gridCol w:w="1707"/>
        <w:gridCol w:w="4213"/>
        <w:gridCol w:w="2268"/>
        <w:gridCol w:w="2552"/>
        <w:gridCol w:w="3436"/>
      </w:tblGrid>
      <w:tr w:rsidR="00666ED9" w:rsidRPr="00A15929" w14:paraId="153EB1E0" w14:textId="77777777" w:rsidTr="00666ED9">
        <w:tc>
          <w:tcPr>
            <w:tcW w:w="14176" w:type="dxa"/>
            <w:gridSpan w:val="5"/>
          </w:tcPr>
          <w:p w14:paraId="200C5C53" w14:textId="26B8BEDF" w:rsidR="00666ED9" w:rsidRPr="0038269C" w:rsidRDefault="002F386E" w:rsidP="00A34989">
            <w:pPr>
              <w:spacing w:before="200" w:line="276" w:lineRule="auto"/>
              <w:rPr>
                <w:rFonts w:ascii="Calibri" w:hAnsi="Calibri"/>
                <w:b/>
              </w:rPr>
            </w:pPr>
            <w:r>
              <w:rPr>
                <w:rFonts w:ascii="Calibri" w:hAnsi="Calibri"/>
                <w:b/>
              </w:rPr>
              <w:t xml:space="preserve">General Requirements </w:t>
            </w:r>
            <w:bookmarkStart w:id="15" w:name="_GoBack"/>
            <w:bookmarkEnd w:id="15"/>
          </w:p>
        </w:tc>
      </w:tr>
      <w:tr w:rsidR="00CF4964" w:rsidRPr="00A15929" w14:paraId="0FA69AFC" w14:textId="2856CA89" w:rsidTr="00A34989">
        <w:tc>
          <w:tcPr>
            <w:tcW w:w="1707" w:type="dxa"/>
          </w:tcPr>
          <w:p w14:paraId="09C6268E" w14:textId="77777777" w:rsidR="0038269C" w:rsidRPr="00A15929" w:rsidRDefault="0038269C" w:rsidP="00A34989">
            <w:pPr>
              <w:spacing w:before="200" w:line="276" w:lineRule="auto"/>
              <w:rPr>
                <w:rFonts w:ascii="Calibri" w:hAnsi="Calibri"/>
                <w:b/>
              </w:rPr>
            </w:pPr>
            <w:r w:rsidRPr="00A15929">
              <w:rPr>
                <w:rFonts w:ascii="Calibri" w:hAnsi="Calibri"/>
                <w:b/>
              </w:rPr>
              <w:t>Building block</w:t>
            </w:r>
          </w:p>
        </w:tc>
        <w:tc>
          <w:tcPr>
            <w:tcW w:w="4213" w:type="dxa"/>
          </w:tcPr>
          <w:p w14:paraId="11C1BCED" w14:textId="66AC6238" w:rsidR="0038269C" w:rsidRPr="00A15929" w:rsidRDefault="0038269C" w:rsidP="00A34989">
            <w:pPr>
              <w:spacing w:before="200" w:line="276" w:lineRule="auto"/>
              <w:rPr>
                <w:rFonts w:ascii="Calibri" w:hAnsi="Calibri"/>
                <w:b/>
              </w:rPr>
            </w:pPr>
            <w:r w:rsidRPr="00A15929">
              <w:rPr>
                <w:rFonts w:ascii="Calibri" w:hAnsi="Calibri"/>
                <w:b/>
              </w:rPr>
              <w:t>NDIS role</w:t>
            </w:r>
            <w:r>
              <w:rPr>
                <w:rFonts w:ascii="Calibri" w:hAnsi="Calibri"/>
                <w:b/>
              </w:rPr>
              <w:t xml:space="preserve"> in relation to participants</w:t>
            </w:r>
          </w:p>
        </w:tc>
        <w:tc>
          <w:tcPr>
            <w:tcW w:w="2268" w:type="dxa"/>
          </w:tcPr>
          <w:p w14:paraId="62CD3826" w14:textId="4A028B17" w:rsidR="0038269C" w:rsidRPr="00A15929" w:rsidRDefault="0038269C" w:rsidP="00A34989">
            <w:pPr>
              <w:spacing w:before="200" w:line="276" w:lineRule="auto"/>
              <w:rPr>
                <w:rFonts w:ascii="Calibri" w:hAnsi="Calibri"/>
                <w:b/>
              </w:rPr>
            </w:pPr>
            <w:r w:rsidRPr="00A15929">
              <w:rPr>
                <w:rFonts w:ascii="Calibri" w:hAnsi="Calibri"/>
                <w:b/>
              </w:rPr>
              <w:t>Role of participant and supporters</w:t>
            </w:r>
          </w:p>
        </w:tc>
        <w:tc>
          <w:tcPr>
            <w:tcW w:w="2552" w:type="dxa"/>
          </w:tcPr>
          <w:p w14:paraId="75EFE810" w14:textId="77777777" w:rsidR="0038269C" w:rsidRPr="00A15929" w:rsidRDefault="0038269C" w:rsidP="00A34989">
            <w:pPr>
              <w:spacing w:before="200" w:line="276" w:lineRule="auto"/>
              <w:rPr>
                <w:rFonts w:ascii="Calibri" w:hAnsi="Calibri"/>
                <w:b/>
              </w:rPr>
            </w:pPr>
            <w:r w:rsidRPr="00A15929">
              <w:rPr>
                <w:rFonts w:ascii="Calibri" w:hAnsi="Calibri"/>
                <w:b/>
              </w:rPr>
              <w:t>Outcome</w:t>
            </w:r>
          </w:p>
        </w:tc>
        <w:tc>
          <w:tcPr>
            <w:tcW w:w="3436" w:type="dxa"/>
          </w:tcPr>
          <w:p w14:paraId="24A4A9D6" w14:textId="7E40E9B6" w:rsidR="0038269C" w:rsidRPr="0038269C" w:rsidRDefault="0038269C" w:rsidP="00A34989">
            <w:pPr>
              <w:spacing w:before="200" w:line="276" w:lineRule="auto"/>
              <w:rPr>
                <w:rFonts w:ascii="Calibri" w:hAnsi="Calibri"/>
                <w:b/>
              </w:rPr>
            </w:pPr>
            <w:r w:rsidRPr="0038269C">
              <w:rPr>
                <w:rFonts w:ascii="Calibri" w:hAnsi="Calibri"/>
                <w:b/>
              </w:rPr>
              <w:t>NDIS development required</w:t>
            </w:r>
          </w:p>
        </w:tc>
      </w:tr>
      <w:tr w:rsidR="00CF4964" w:rsidRPr="00A15929" w14:paraId="21DB23A2" w14:textId="5C1435D5" w:rsidTr="00A34989">
        <w:trPr>
          <w:trHeight w:val="2091"/>
        </w:trPr>
        <w:tc>
          <w:tcPr>
            <w:tcW w:w="1707" w:type="dxa"/>
          </w:tcPr>
          <w:p w14:paraId="0594820D" w14:textId="77777777" w:rsidR="0038269C" w:rsidRPr="00A15929" w:rsidRDefault="0038269C" w:rsidP="00A34989">
            <w:pPr>
              <w:spacing w:before="200" w:line="276" w:lineRule="auto"/>
              <w:rPr>
                <w:rFonts w:ascii="Calibri" w:hAnsi="Calibri"/>
              </w:rPr>
            </w:pPr>
            <w:r w:rsidRPr="00A15929">
              <w:rPr>
                <w:rFonts w:ascii="Calibri" w:hAnsi="Calibri"/>
              </w:rPr>
              <w:t>1. Vision</w:t>
            </w:r>
          </w:p>
          <w:p w14:paraId="2D4DF1A8" w14:textId="77777777" w:rsidR="0038269C" w:rsidRPr="00A15929" w:rsidRDefault="0038269C" w:rsidP="00A34989">
            <w:pPr>
              <w:spacing w:before="200" w:line="276" w:lineRule="auto"/>
              <w:rPr>
                <w:rFonts w:ascii="Calibri" w:hAnsi="Calibri"/>
              </w:rPr>
            </w:pPr>
            <w:r w:rsidRPr="00A15929">
              <w:rPr>
                <w:rFonts w:ascii="Calibri" w:hAnsi="Calibri"/>
              </w:rPr>
              <w:t>Opportunities to imagine better and explore alternatives</w:t>
            </w:r>
          </w:p>
        </w:tc>
        <w:tc>
          <w:tcPr>
            <w:tcW w:w="4213" w:type="dxa"/>
          </w:tcPr>
          <w:p w14:paraId="223C9812" w14:textId="2822F481" w:rsidR="0038269C" w:rsidRDefault="00DE6FCC" w:rsidP="00A34989">
            <w:pPr>
              <w:spacing w:before="200" w:line="276" w:lineRule="auto"/>
              <w:rPr>
                <w:rFonts w:ascii="Calibri" w:hAnsi="Calibri"/>
              </w:rPr>
            </w:pPr>
            <w:r>
              <w:rPr>
                <w:rFonts w:ascii="Calibri" w:hAnsi="Calibri"/>
              </w:rPr>
              <w:t>Provide i</w:t>
            </w:r>
            <w:r w:rsidR="00D66375">
              <w:rPr>
                <w:rFonts w:ascii="Calibri" w:hAnsi="Calibri"/>
              </w:rPr>
              <w:t>nformation and c</w:t>
            </w:r>
            <w:r w:rsidR="0038269C" w:rsidRPr="00A15929">
              <w:rPr>
                <w:rFonts w:ascii="Calibri" w:hAnsi="Calibri"/>
              </w:rPr>
              <w:t xml:space="preserve">apacity building </w:t>
            </w:r>
            <w:r w:rsidR="00D66375">
              <w:rPr>
                <w:rFonts w:ascii="Calibri" w:hAnsi="Calibri"/>
              </w:rPr>
              <w:t xml:space="preserve">in the ILC including </w:t>
            </w:r>
            <w:r w:rsidR="0038269C" w:rsidRPr="00A15929">
              <w:rPr>
                <w:rFonts w:ascii="Calibri" w:hAnsi="Calibri"/>
              </w:rPr>
              <w:t>that supported independent living is possible</w:t>
            </w:r>
          </w:p>
          <w:p w14:paraId="13D9A902" w14:textId="0390EDBA" w:rsidR="000F0116" w:rsidRPr="00A15929" w:rsidRDefault="00DE6FCC" w:rsidP="00A34989">
            <w:pPr>
              <w:spacing w:before="200" w:line="276" w:lineRule="auto"/>
              <w:rPr>
                <w:rFonts w:ascii="Calibri" w:hAnsi="Calibri"/>
              </w:rPr>
            </w:pPr>
            <w:r>
              <w:rPr>
                <w:rFonts w:ascii="Calibri" w:hAnsi="Calibri"/>
              </w:rPr>
              <w:t>Provide p</w:t>
            </w:r>
            <w:r w:rsidR="000F0116" w:rsidRPr="00A15929">
              <w:rPr>
                <w:rFonts w:ascii="Calibri" w:hAnsi="Calibri"/>
              </w:rPr>
              <w:t>eer support for participants and peer support for families</w:t>
            </w:r>
          </w:p>
          <w:p w14:paraId="6260E24F" w14:textId="04955214" w:rsidR="0038269C" w:rsidRPr="00A15929" w:rsidRDefault="00D8390A" w:rsidP="00A34989">
            <w:pPr>
              <w:spacing w:before="200" w:line="276" w:lineRule="auto"/>
              <w:rPr>
                <w:rFonts w:ascii="Calibri" w:hAnsi="Calibri"/>
              </w:rPr>
            </w:pPr>
            <w:r>
              <w:rPr>
                <w:rFonts w:ascii="Calibri" w:hAnsi="Calibri"/>
              </w:rPr>
              <w:t>I</w:t>
            </w:r>
            <w:r w:rsidRPr="00A15929">
              <w:rPr>
                <w:rFonts w:ascii="Calibri" w:hAnsi="Calibri"/>
              </w:rPr>
              <w:t>n the mid teen years</w:t>
            </w:r>
            <w:r w:rsidR="00B270E5">
              <w:rPr>
                <w:rFonts w:ascii="Calibri" w:hAnsi="Calibri"/>
              </w:rPr>
              <w:t xml:space="preserve">, </w:t>
            </w:r>
            <w:r w:rsidR="00C575AA">
              <w:rPr>
                <w:rFonts w:ascii="Calibri" w:hAnsi="Calibri"/>
              </w:rPr>
              <w:t>prepare for adult transitions by including</w:t>
            </w:r>
            <w:r w:rsidR="00DE6FCC">
              <w:rPr>
                <w:rFonts w:ascii="Calibri" w:hAnsi="Calibri"/>
              </w:rPr>
              <w:t xml:space="preserve"> moving out of home type content in the </w:t>
            </w:r>
            <w:r>
              <w:rPr>
                <w:rFonts w:ascii="Calibri" w:hAnsi="Calibri"/>
              </w:rPr>
              <w:t>‘T</w:t>
            </w:r>
            <w:r w:rsidR="0038269C" w:rsidRPr="00A15929">
              <w:rPr>
                <w:rFonts w:ascii="Calibri" w:hAnsi="Calibri"/>
              </w:rPr>
              <w:t>hinking about the future packages</w:t>
            </w:r>
            <w:r>
              <w:rPr>
                <w:rFonts w:ascii="Calibri" w:hAnsi="Calibri"/>
              </w:rPr>
              <w:t>’</w:t>
            </w:r>
            <w:r w:rsidR="0038269C" w:rsidRPr="00A15929">
              <w:rPr>
                <w:rFonts w:ascii="Calibri" w:hAnsi="Calibri"/>
              </w:rPr>
              <w:t xml:space="preserve"> </w:t>
            </w:r>
          </w:p>
          <w:p w14:paraId="39D6DD6C" w14:textId="4B691BAA" w:rsidR="00D66375" w:rsidRPr="00A15929" w:rsidRDefault="00C575AA" w:rsidP="00C575AA">
            <w:pPr>
              <w:spacing w:before="200" w:line="276" w:lineRule="auto"/>
              <w:rPr>
                <w:rFonts w:ascii="Calibri" w:hAnsi="Calibri"/>
              </w:rPr>
            </w:pPr>
            <w:r>
              <w:rPr>
                <w:rFonts w:ascii="Calibri" w:hAnsi="Calibri"/>
              </w:rPr>
              <w:t>Provide r</w:t>
            </w:r>
            <w:r w:rsidR="000F0116" w:rsidRPr="00A15929">
              <w:rPr>
                <w:rFonts w:ascii="Calibri" w:hAnsi="Calibri"/>
              </w:rPr>
              <w:t>easonable and necessary support to engage with services that can assist with planning</w:t>
            </w:r>
            <w:r w:rsidR="000F0116">
              <w:rPr>
                <w:rFonts w:ascii="Calibri" w:hAnsi="Calibri"/>
              </w:rPr>
              <w:t xml:space="preserve">, i.e. </w:t>
            </w:r>
            <w:r w:rsidR="000F0116" w:rsidRPr="00A15929">
              <w:rPr>
                <w:rFonts w:ascii="Calibri" w:hAnsi="Calibri"/>
              </w:rPr>
              <w:t>NDIS Exploring Housing Options</w:t>
            </w:r>
            <w:r w:rsidR="000F0116">
              <w:rPr>
                <w:rFonts w:ascii="Calibri" w:hAnsi="Calibri"/>
              </w:rPr>
              <w:t xml:space="preserve"> Package</w:t>
            </w:r>
          </w:p>
        </w:tc>
        <w:tc>
          <w:tcPr>
            <w:tcW w:w="2268" w:type="dxa"/>
          </w:tcPr>
          <w:p w14:paraId="11EF730A" w14:textId="1E04A899" w:rsidR="0038269C" w:rsidRDefault="00C575AA" w:rsidP="00A34989">
            <w:pPr>
              <w:spacing w:before="200" w:line="276" w:lineRule="auto"/>
              <w:rPr>
                <w:rFonts w:ascii="Calibri" w:hAnsi="Calibri"/>
              </w:rPr>
            </w:pPr>
            <w:r>
              <w:rPr>
                <w:rFonts w:ascii="Calibri" w:hAnsi="Calibri"/>
              </w:rPr>
              <w:t xml:space="preserve">To </w:t>
            </w:r>
            <w:r w:rsidR="0038269C" w:rsidRPr="00A15929">
              <w:rPr>
                <w:rFonts w:ascii="Calibri" w:hAnsi="Calibri"/>
              </w:rPr>
              <w:t xml:space="preserve">engage in capacity building </w:t>
            </w:r>
          </w:p>
          <w:p w14:paraId="2F47B1AD" w14:textId="2D20247C" w:rsidR="00A34989" w:rsidRPr="00A15929" w:rsidRDefault="00A34989" w:rsidP="00A34989">
            <w:pPr>
              <w:spacing w:before="200" w:line="276" w:lineRule="auto"/>
              <w:rPr>
                <w:rFonts w:ascii="Calibri" w:hAnsi="Calibri"/>
              </w:rPr>
            </w:pPr>
          </w:p>
        </w:tc>
        <w:tc>
          <w:tcPr>
            <w:tcW w:w="2552" w:type="dxa"/>
          </w:tcPr>
          <w:p w14:paraId="6C77F364" w14:textId="77777777" w:rsidR="0038269C" w:rsidRPr="00A15929" w:rsidRDefault="0038269C" w:rsidP="00A34989">
            <w:pPr>
              <w:spacing w:before="200" w:line="276" w:lineRule="auto"/>
              <w:rPr>
                <w:rFonts w:ascii="Calibri" w:hAnsi="Calibri"/>
              </w:rPr>
            </w:pPr>
            <w:r w:rsidRPr="00A15929">
              <w:rPr>
                <w:rFonts w:ascii="Calibri" w:hAnsi="Calibri"/>
              </w:rPr>
              <w:t>Vision and commitment to participant living in his/her own home</w:t>
            </w:r>
          </w:p>
          <w:p w14:paraId="50C1475A" w14:textId="77777777" w:rsidR="0038269C" w:rsidRPr="00A15929" w:rsidRDefault="0038269C" w:rsidP="00A34989">
            <w:pPr>
              <w:spacing w:before="200" w:line="276" w:lineRule="auto"/>
              <w:rPr>
                <w:rFonts w:ascii="Calibri" w:hAnsi="Calibri"/>
              </w:rPr>
            </w:pPr>
            <w:r w:rsidRPr="00A15929">
              <w:rPr>
                <w:rFonts w:ascii="Calibri" w:hAnsi="Calibri"/>
              </w:rPr>
              <w:t>Participant and family informed</w:t>
            </w:r>
          </w:p>
        </w:tc>
        <w:tc>
          <w:tcPr>
            <w:tcW w:w="3436" w:type="dxa"/>
          </w:tcPr>
          <w:p w14:paraId="156FB8D1" w14:textId="77777777" w:rsidR="0038269C" w:rsidRDefault="00D66375" w:rsidP="00A34989">
            <w:pPr>
              <w:spacing w:before="200" w:line="276" w:lineRule="auto"/>
              <w:rPr>
                <w:rFonts w:ascii="Calibri" w:hAnsi="Calibri"/>
              </w:rPr>
            </w:pPr>
            <w:r w:rsidRPr="00A15929">
              <w:rPr>
                <w:rFonts w:ascii="Calibri" w:hAnsi="Calibri"/>
              </w:rPr>
              <w:t>To establish peer networks for people with disability planning to move out of home with similar peer opportunities for their families</w:t>
            </w:r>
          </w:p>
          <w:p w14:paraId="0E6203F9" w14:textId="7A11ECAF" w:rsidR="00D8390A" w:rsidRPr="0038269C" w:rsidRDefault="00D8390A" w:rsidP="00A34989">
            <w:pPr>
              <w:spacing w:before="200" w:line="276" w:lineRule="auto"/>
              <w:rPr>
                <w:rFonts w:ascii="Calibri" w:hAnsi="Calibri"/>
              </w:rPr>
            </w:pPr>
            <w:r w:rsidRPr="00A15929">
              <w:rPr>
                <w:rFonts w:ascii="Calibri" w:hAnsi="Calibri"/>
              </w:rPr>
              <w:t>To include ‘moving out of home’ content as part of future planning for young people in their middle teens</w:t>
            </w:r>
          </w:p>
        </w:tc>
      </w:tr>
      <w:tr w:rsidR="00CF4964" w:rsidRPr="00A15929" w14:paraId="057D5D0C" w14:textId="613F27E5" w:rsidTr="00A34989">
        <w:tc>
          <w:tcPr>
            <w:tcW w:w="1707" w:type="dxa"/>
          </w:tcPr>
          <w:p w14:paraId="6EF2D2D1" w14:textId="0DD7F474" w:rsidR="0038269C" w:rsidRPr="00A15929" w:rsidRDefault="00FD18C4" w:rsidP="00A34989">
            <w:pPr>
              <w:spacing w:before="200" w:line="276" w:lineRule="auto"/>
              <w:rPr>
                <w:rFonts w:ascii="Calibri" w:hAnsi="Calibri"/>
              </w:rPr>
            </w:pPr>
            <w:r>
              <w:rPr>
                <w:rFonts w:ascii="Calibri" w:hAnsi="Calibri"/>
              </w:rPr>
              <w:t>2. A</w:t>
            </w:r>
            <w:r w:rsidR="0038269C" w:rsidRPr="00A15929">
              <w:rPr>
                <w:rFonts w:ascii="Calibri" w:hAnsi="Calibri"/>
              </w:rPr>
              <w:t>ssistance with information and planning</w:t>
            </w:r>
          </w:p>
        </w:tc>
        <w:tc>
          <w:tcPr>
            <w:tcW w:w="4213" w:type="dxa"/>
          </w:tcPr>
          <w:p w14:paraId="5526528D" w14:textId="1EF07590" w:rsidR="00D8390A" w:rsidRDefault="00C575AA" w:rsidP="00A34989">
            <w:pPr>
              <w:spacing w:before="200" w:line="276" w:lineRule="auto"/>
              <w:rPr>
                <w:rFonts w:ascii="Calibri" w:hAnsi="Calibri"/>
              </w:rPr>
            </w:pPr>
            <w:r>
              <w:rPr>
                <w:rFonts w:ascii="Calibri" w:hAnsi="Calibri"/>
              </w:rPr>
              <w:t>Provide r</w:t>
            </w:r>
            <w:r w:rsidR="00D8390A">
              <w:rPr>
                <w:rFonts w:ascii="Calibri" w:hAnsi="Calibri"/>
              </w:rPr>
              <w:t>easonable and necessary support for a ‘g</w:t>
            </w:r>
            <w:r w:rsidR="0038269C" w:rsidRPr="00A15929">
              <w:rPr>
                <w:rFonts w:ascii="Calibri" w:hAnsi="Calibri"/>
              </w:rPr>
              <w:t>uide</w:t>
            </w:r>
            <w:r w:rsidR="00D8390A">
              <w:rPr>
                <w:rFonts w:ascii="Calibri" w:hAnsi="Calibri"/>
              </w:rPr>
              <w:t>’</w:t>
            </w:r>
            <w:r w:rsidR="0038269C" w:rsidRPr="00A15929">
              <w:rPr>
                <w:rFonts w:ascii="Calibri" w:hAnsi="Calibri"/>
              </w:rPr>
              <w:t xml:space="preserve"> </w:t>
            </w:r>
            <w:r w:rsidR="00E25147">
              <w:rPr>
                <w:rFonts w:ascii="Calibri" w:hAnsi="Calibri"/>
              </w:rPr>
              <w:t>through the Exploring Housing Options package</w:t>
            </w:r>
            <w:r w:rsidR="00BC7746">
              <w:rPr>
                <w:rFonts w:ascii="Calibri" w:hAnsi="Calibri"/>
              </w:rPr>
              <w:t>. Guide to be</w:t>
            </w:r>
            <w:r w:rsidR="0038269C" w:rsidRPr="00A15929">
              <w:rPr>
                <w:rFonts w:ascii="Calibri" w:hAnsi="Calibri"/>
              </w:rPr>
              <w:t xml:space="preserve"> </w:t>
            </w:r>
            <w:r w:rsidR="00BC7746">
              <w:rPr>
                <w:rFonts w:ascii="Calibri" w:hAnsi="Calibri"/>
              </w:rPr>
              <w:t xml:space="preserve">knowledgeable about contemporary </w:t>
            </w:r>
            <w:r w:rsidR="00BC7746">
              <w:rPr>
                <w:rFonts w:ascii="Calibri" w:hAnsi="Calibri"/>
              </w:rPr>
              <w:lastRenderedPageBreak/>
              <w:t>approaches to supported living and skilled</w:t>
            </w:r>
            <w:r w:rsidR="0038269C" w:rsidRPr="00A15929">
              <w:rPr>
                <w:rFonts w:ascii="Calibri" w:hAnsi="Calibri"/>
              </w:rPr>
              <w:t xml:space="preserve"> at discerning </w:t>
            </w:r>
            <w:r w:rsidR="00B270E5">
              <w:rPr>
                <w:rFonts w:ascii="Calibri" w:hAnsi="Calibri"/>
              </w:rPr>
              <w:t xml:space="preserve">the participant’s </w:t>
            </w:r>
            <w:r w:rsidR="0038269C" w:rsidRPr="00A15929">
              <w:rPr>
                <w:rFonts w:ascii="Calibri" w:hAnsi="Calibri"/>
              </w:rPr>
              <w:t xml:space="preserve">will and preferences </w:t>
            </w:r>
          </w:p>
          <w:p w14:paraId="748E9B60" w14:textId="0A7092B4" w:rsidR="002249D3" w:rsidRPr="00A15929" w:rsidRDefault="002249D3" w:rsidP="00A34989">
            <w:pPr>
              <w:spacing w:before="200" w:line="276" w:lineRule="auto"/>
              <w:rPr>
                <w:rFonts w:ascii="Calibri" w:hAnsi="Calibri"/>
              </w:rPr>
            </w:pPr>
          </w:p>
        </w:tc>
        <w:tc>
          <w:tcPr>
            <w:tcW w:w="2268" w:type="dxa"/>
          </w:tcPr>
          <w:p w14:paraId="75F33CD2" w14:textId="38EC612E" w:rsidR="0038269C" w:rsidRPr="00A15929" w:rsidRDefault="00C575AA" w:rsidP="00C575AA">
            <w:pPr>
              <w:spacing w:before="200" w:line="276" w:lineRule="auto"/>
              <w:rPr>
                <w:rFonts w:ascii="Calibri" w:hAnsi="Calibri"/>
              </w:rPr>
            </w:pPr>
            <w:r>
              <w:rPr>
                <w:rFonts w:ascii="Calibri" w:hAnsi="Calibri"/>
              </w:rPr>
              <w:lastRenderedPageBreak/>
              <w:t>To engage</w:t>
            </w:r>
            <w:r w:rsidR="0038269C" w:rsidRPr="00A15929">
              <w:rPr>
                <w:rFonts w:ascii="Calibri" w:hAnsi="Calibri"/>
              </w:rPr>
              <w:t xml:space="preserve"> with information sharing and planning</w:t>
            </w:r>
          </w:p>
        </w:tc>
        <w:tc>
          <w:tcPr>
            <w:tcW w:w="2552" w:type="dxa"/>
          </w:tcPr>
          <w:p w14:paraId="0F7137FB" w14:textId="3AB54DA4" w:rsidR="0038269C" w:rsidRPr="00A15929" w:rsidRDefault="009A7075" w:rsidP="009A7075">
            <w:pPr>
              <w:spacing w:before="200" w:line="276" w:lineRule="auto"/>
              <w:rPr>
                <w:rFonts w:ascii="Calibri" w:hAnsi="Calibri"/>
              </w:rPr>
            </w:pPr>
            <w:r>
              <w:rPr>
                <w:rFonts w:ascii="Calibri" w:hAnsi="Calibri"/>
              </w:rPr>
              <w:t xml:space="preserve">Participant, family and supporters </w:t>
            </w:r>
            <w:r w:rsidR="0038269C" w:rsidRPr="00A15929">
              <w:rPr>
                <w:rFonts w:ascii="Calibri" w:hAnsi="Calibri"/>
              </w:rPr>
              <w:t>informed</w:t>
            </w:r>
          </w:p>
        </w:tc>
        <w:tc>
          <w:tcPr>
            <w:tcW w:w="3436" w:type="dxa"/>
          </w:tcPr>
          <w:p w14:paraId="6E64E9EF" w14:textId="71AB8510" w:rsidR="00D66375" w:rsidRPr="0038269C" w:rsidRDefault="00D66375" w:rsidP="00A34989">
            <w:pPr>
              <w:pStyle w:val="CommentText"/>
              <w:spacing w:before="200" w:line="276" w:lineRule="auto"/>
              <w:rPr>
                <w:rFonts w:ascii="Calibri" w:hAnsi="Calibri"/>
                <w:sz w:val="22"/>
                <w:szCs w:val="22"/>
              </w:rPr>
            </w:pPr>
            <w:r w:rsidRPr="0038269C">
              <w:rPr>
                <w:rFonts w:ascii="Calibri" w:hAnsi="Calibri"/>
                <w:sz w:val="22"/>
                <w:szCs w:val="22"/>
              </w:rPr>
              <w:t>To publish and clarify technical information</w:t>
            </w:r>
            <w:r w:rsidR="00B270E5">
              <w:rPr>
                <w:rFonts w:ascii="Calibri" w:hAnsi="Calibri"/>
                <w:sz w:val="22"/>
                <w:szCs w:val="22"/>
              </w:rPr>
              <w:t xml:space="preserve"> that assists with planning</w:t>
            </w:r>
          </w:p>
          <w:p w14:paraId="5EF4DED1" w14:textId="77777777" w:rsidR="0038269C" w:rsidRDefault="00D66375" w:rsidP="00A34989">
            <w:pPr>
              <w:spacing w:before="200" w:line="276" w:lineRule="auto"/>
              <w:rPr>
                <w:rFonts w:ascii="Calibri" w:hAnsi="Calibri"/>
              </w:rPr>
            </w:pPr>
            <w:r w:rsidRPr="0038269C">
              <w:rPr>
                <w:rFonts w:ascii="Calibri" w:hAnsi="Calibri"/>
              </w:rPr>
              <w:t xml:space="preserve">To facilitate publication of provider </w:t>
            </w:r>
            <w:r w:rsidRPr="0038269C">
              <w:rPr>
                <w:rFonts w:ascii="Calibri" w:hAnsi="Calibri"/>
              </w:rPr>
              <w:lastRenderedPageBreak/>
              <w:t>lists by registration group to assist participants and their families to locate an appropriate provider from the market</w:t>
            </w:r>
          </w:p>
          <w:p w14:paraId="4EEA5E1F" w14:textId="7314D86E" w:rsidR="002249D3" w:rsidRPr="0038269C" w:rsidRDefault="002249D3" w:rsidP="00A34989">
            <w:pPr>
              <w:spacing w:before="200" w:line="276" w:lineRule="auto"/>
              <w:rPr>
                <w:rFonts w:ascii="Calibri" w:hAnsi="Calibri"/>
              </w:rPr>
            </w:pPr>
            <w:r w:rsidRPr="00A15929">
              <w:rPr>
                <w:rFonts w:ascii="Calibri" w:hAnsi="Calibri"/>
              </w:rPr>
              <w:t>To drive specialisation of Support Coordination to ensure that providers assisting participants to live in their own homes have the requisite knowledge, skills and experience.</w:t>
            </w:r>
          </w:p>
        </w:tc>
      </w:tr>
      <w:tr w:rsidR="00CF4964" w:rsidRPr="00A15929" w14:paraId="5C57EED6" w14:textId="20C0FFA8" w:rsidTr="00A34989">
        <w:tc>
          <w:tcPr>
            <w:tcW w:w="1707" w:type="dxa"/>
            <w:vMerge w:val="restart"/>
          </w:tcPr>
          <w:p w14:paraId="606CEC7D" w14:textId="68896220" w:rsidR="0038269C" w:rsidRPr="00A15929" w:rsidRDefault="00050571" w:rsidP="00A34989">
            <w:pPr>
              <w:spacing w:before="200" w:line="276" w:lineRule="auto"/>
              <w:rPr>
                <w:rFonts w:ascii="Calibri" w:hAnsi="Calibri"/>
              </w:rPr>
            </w:pPr>
            <w:r>
              <w:rPr>
                <w:rFonts w:ascii="Calibri" w:hAnsi="Calibri"/>
              </w:rPr>
              <w:lastRenderedPageBreak/>
              <w:t>3</w:t>
            </w:r>
            <w:r w:rsidR="0038269C" w:rsidRPr="00A15929">
              <w:rPr>
                <w:rFonts w:ascii="Calibri" w:hAnsi="Calibri"/>
              </w:rPr>
              <w:t>. Clarity in and support fo</w:t>
            </w:r>
            <w:r w:rsidR="00693D61">
              <w:rPr>
                <w:rFonts w:ascii="Calibri" w:hAnsi="Calibri"/>
              </w:rPr>
              <w:t xml:space="preserve">r decision making </w:t>
            </w:r>
          </w:p>
        </w:tc>
        <w:tc>
          <w:tcPr>
            <w:tcW w:w="4213" w:type="dxa"/>
          </w:tcPr>
          <w:p w14:paraId="4DB967BA" w14:textId="658979C7" w:rsidR="0038269C" w:rsidRPr="00C55ED4" w:rsidRDefault="0038269C" w:rsidP="00143E02">
            <w:pPr>
              <w:spacing w:before="200" w:line="276" w:lineRule="auto"/>
              <w:rPr>
                <w:rFonts w:ascii="Calibri" w:hAnsi="Calibri"/>
              </w:rPr>
            </w:pPr>
            <w:r w:rsidRPr="00C55ED4">
              <w:rPr>
                <w:rFonts w:ascii="Calibri" w:hAnsi="Calibri"/>
              </w:rPr>
              <w:t xml:space="preserve">Support participant to have clear communication including: </w:t>
            </w:r>
          </w:p>
          <w:p w14:paraId="5CCD2F1F" w14:textId="77777777" w:rsidR="0038269C" w:rsidRPr="00C55ED4" w:rsidRDefault="0038269C" w:rsidP="00143E02">
            <w:pPr>
              <w:spacing w:before="200" w:line="276" w:lineRule="auto"/>
              <w:rPr>
                <w:rFonts w:ascii="Calibri" w:hAnsi="Calibri"/>
              </w:rPr>
            </w:pPr>
            <w:r w:rsidRPr="00C55ED4">
              <w:rPr>
                <w:rFonts w:ascii="Calibri" w:hAnsi="Calibri"/>
              </w:rPr>
              <w:t xml:space="preserve">- identification of most effective style of communication </w:t>
            </w:r>
          </w:p>
          <w:p w14:paraId="4695AF53" w14:textId="77777777" w:rsidR="0038269C" w:rsidRPr="00C55ED4" w:rsidRDefault="0038269C" w:rsidP="00143E02">
            <w:pPr>
              <w:spacing w:before="200" w:line="276" w:lineRule="auto"/>
              <w:rPr>
                <w:rFonts w:ascii="Calibri" w:hAnsi="Calibri"/>
              </w:rPr>
            </w:pPr>
            <w:r w:rsidRPr="00C55ED4">
              <w:rPr>
                <w:rFonts w:ascii="Calibri" w:hAnsi="Calibri"/>
              </w:rPr>
              <w:t>- support to implement</w:t>
            </w:r>
          </w:p>
          <w:p w14:paraId="7773CEAD" w14:textId="77777777" w:rsidR="0038269C" w:rsidRPr="00C55ED4" w:rsidRDefault="0038269C" w:rsidP="00143E02">
            <w:pPr>
              <w:spacing w:before="200" w:line="276" w:lineRule="auto"/>
              <w:rPr>
                <w:rFonts w:ascii="Calibri" w:hAnsi="Calibri"/>
              </w:rPr>
            </w:pPr>
            <w:r w:rsidRPr="00C55ED4">
              <w:rPr>
                <w:rFonts w:ascii="Calibri" w:hAnsi="Calibri"/>
              </w:rPr>
              <w:t>- training for participation partners</w:t>
            </w:r>
          </w:p>
        </w:tc>
        <w:tc>
          <w:tcPr>
            <w:tcW w:w="2268" w:type="dxa"/>
          </w:tcPr>
          <w:p w14:paraId="5D6B6108" w14:textId="3F9F7AC7" w:rsidR="00143E02" w:rsidRPr="00C55ED4" w:rsidRDefault="00143E02" w:rsidP="00143E02">
            <w:pPr>
              <w:spacing w:before="200" w:line="276" w:lineRule="auto"/>
              <w:rPr>
                <w:rFonts w:ascii="Calibri" w:hAnsi="Calibri"/>
              </w:rPr>
            </w:pPr>
            <w:r w:rsidRPr="00C55ED4">
              <w:rPr>
                <w:rFonts w:ascii="Calibri" w:hAnsi="Calibri"/>
              </w:rPr>
              <w:t>To share insights into participant communication</w:t>
            </w:r>
          </w:p>
          <w:p w14:paraId="478405B4" w14:textId="05603CA3" w:rsidR="0038269C" w:rsidRPr="00C55ED4" w:rsidRDefault="00143E02" w:rsidP="00143E02">
            <w:pPr>
              <w:spacing w:before="200" w:line="276" w:lineRule="auto"/>
              <w:rPr>
                <w:rFonts w:ascii="Calibri" w:hAnsi="Calibri"/>
              </w:rPr>
            </w:pPr>
            <w:r w:rsidRPr="00C55ED4">
              <w:rPr>
                <w:rFonts w:ascii="Calibri" w:hAnsi="Calibri"/>
              </w:rPr>
              <w:t>To actively engage in processes and practices to enhance participant communication skills</w:t>
            </w:r>
          </w:p>
        </w:tc>
        <w:tc>
          <w:tcPr>
            <w:tcW w:w="2552" w:type="dxa"/>
          </w:tcPr>
          <w:p w14:paraId="2EDBA67B" w14:textId="328C3DF7" w:rsidR="0038269C" w:rsidRPr="00A15929" w:rsidRDefault="0038269C" w:rsidP="00A34989">
            <w:pPr>
              <w:spacing w:before="200" w:line="276" w:lineRule="auto"/>
              <w:rPr>
                <w:rFonts w:ascii="Calibri" w:hAnsi="Calibri"/>
              </w:rPr>
            </w:pPr>
            <w:r w:rsidRPr="00A15929">
              <w:rPr>
                <w:rFonts w:ascii="Calibri" w:hAnsi="Calibri"/>
              </w:rPr>
              <w:t xml:space="preserve">Participant </w:t>
            </w:r>
            <w:r w:rsidR="00C575AA">
              <w:rPr>
                <w:rFonts w:ascii="Calibri" w:hAnsi="Calibri"/>
              </w:rPr>
              <w:t>views expressed</w:t>
            </w:r>
          </w:p>
          <w:p w14:paraId="3B8E793A" w14:textId="4931EDEB" w:rsidR="0038269C" w:rsidRPr="00A15929" w:rsidRDefault="0038269C" w:rsidP="00A34989">
            <w:pPr>
              <w:spacing w:before="200" w:line="276" w:lineRule="auto"/>
              <w:rPr>
                <w:rFonts w:ascii="Calibri" w:hAnsi="Calibri"/>
              </w:rPr>
            </w:pPr>
            <w:r w:rsidRPr="00A15929">
              <w:rPr>
                <w:rFonts w:ascii="Calibri" w:hAnsi="Calibri"/>
              </w:rPr>
              <w:t>Communication partners understand participant communication</w:t>
            </w:r>
          </w:p>
          <w:p w14:paraId="63CD76EB" w14:textId="77777777" w:rsidR="0038269C" w:rsidRPr="00A15929" w:rsidRDefault="0038269C" w:rsidP="00A34989">
            <w:pPr>
              <w:spacing w:before="200" w:line="276" w:lineRule="auto"/>
              <w:rPr>
                <w:rFonts w:ascii="Calibri" w:hAnsi="Calibri"/>
              </w:rPr>
            </w:pPr>
            <w:r w:rsidRPr="00A15929">
              <w:rPr>
                <w:rFonts w:ascii="Calibri" w:hAnsi="Calibri"/>
              </w:rPr>
              <w:t>Reduction in behaviours of concern</w:t>
            </w:r>
          </w:p>
        </w:tc>
        <w:tc>
          <w:tcPr>
            <w:tcW w:w="3436" w:type="dxa"/>
          </w:tcPr>
          <w:p w14:paraId="271C9F15" w14:textId="27994D30" w:rsidR="0038269C" w:rsidRPr="00A15929" w:rsidRDefault="0038269C" w:rsidP="00A34989">
            <w:pPr>
              <w:spacing w:before="200" w:line="276" w:lineRule="auto"/>
              <w:rPr>
                <w:rFonts w:ascii="Calibri" w:hAnsi="Calibri"/>
              </w:rPr>
            </w:pPr>
          </w:p>
        </w:tc>
      </w:tr>
      <w:tr w:rsidR="00CF4964" w:rsidRPr="00A15929" w14:paraId="3636EA01" w14:textId="100FB44F" w:rsidTr="00A34989">
        <w:tc>
          <w:tcPr>
            <w:tcW w:w="1707" w:type="dxa"/>
            <w:vMerge/>
          </w:tcPr>
          <w:p w14:paraId="34725CF0" w14:textId="77777777" w:rsidR="0038269C" w:rsidRPr="00A15929" w:rsidRDefault="0038269C" w:rsidP="00A34989">
            <w:pPr>
              <w:spacing w:before="200" w:line="276" w:lineRule="auto"/>
              <w:rPr>
                <w:rFonts w:ascii="Calibri" w:hAnsi="Calibri"/>
              </w:rPr>
            </w:pPr>
          </w:p>
        </w:tc>
        <w:tc>
          <w:tcPr>
            <w:tcW w:w="4213" w:type="dxa"/>
          </w:tcPr>
          <w:p w14:paraId="22642AD2" w14:textId="7106068C" w:rsidR="0038269C" w:rsidRPr="00C55ED4" w:rsidRDefault="00EF1CF6" w:rsidP="00EF1CF6">
            <w:pPr>
              <w:spacing w:before="200" w:line="276" w:lineRule="auto"/>
              <w:rPr>
                <w:rFonts w:ascii="Calibri" w:hAnsi="Calibri"/>
              </w:rPr>
            </w:pPr>
            <w:r>
              <w:rPr>
                <w:rFonts w:ascii="Calibri" w:hAnsi="Calibri"/>
              </w:rPr>
              <w:t>Support</w:t>
            </w:r>
            <w:r w:rsidR="009A7075" w:rsidRPr="00C55ED4">
              <w:rPr>
                <w:rFonts w:ascii="Calibri" w:hAnsi="Calibri"/>
              </w:rPr>
              <w:t xml:space="preserve"> p</w:t>
            </w:r>
            <w:r w:rsidR="0038269C" w:rsidRPr="00C55ED4">
              <w:rPr>
                <w:rFonts w:ascii="Calibri" w:hAnsi="Calibri"/>
              </w:rPr>
              <w:t xml:space="preserve">articipant </w:t>
            </w:r>
            <w:r>
              <w:rPr>
                <w:rFonts w:ascii="Calibri" w:hAnsi="Calibri"/>
              </w:rPr>
              <w:t xml:space="preserve">to develop </w:t>
            </w:r>
            <w:r w:rsidR="0038269C" w:rsidRPr="00C55ED4">
              <w:rPr>
                <w:rFonts w:ascii="Calibri" w:hAnsi="Calibri"/>
              </w:rPr>
              <w:t>skill</w:t>
            </w:r>
            <w:r>
              <w:rPr>
                <w:rFonts w:ascii="Calibri" w:hAnsi="Calibri"/>
              </w:rPr>
              <w:t>s</w:t>
            </w:r>
            <w:r w:rsidR="0038269C" w:rsidRPr="00C55ED4">
              <w:rPr>
                <w:rFonts w:ascii="Calibri" w:hAnsi="Calibri"/>
              </w:rPr>
              <w:t xml:space="preserve"> in decision making</w:t>
            </w:r>
          </w:p>
        </w:tc>
        <w:tc>
          <w:tcPr>
            <w:tcW w:w="2268" w:type="dxa"/>
          </w:tcPr>
          <w:p w14:paraId="55F91EF0" w14:textId="20A5962A" w:rsidR="00143E02" w:rsidRPr="00A15929" w:rsidRDefault="005D627D" w:rsidP="005D627D">
            <w:pPr>
              <w:spacing w:before="200" w:line="276" w:lineRule="auto"/>
              <w:rPr>
                <w:rFonts w:ascii="Calibri" w:hAnsi="Calibri"/>
              </w:rPr>
            </w:pPr>
            <w:r>
              <w:rPr>
                <w:rFonts w:ascii="Calibri" w:hAnsi="Calibri"/>
              </w:rPr>
              <w:t xml:space="preserve">To share understandings of the </w:t>
            </w:r>
            <w:proofErr w:type="spellStart"/>
            <w:r>
              <w:rPr>
                <w:rFonts w:ascii="Calibri" w:hAnsi="Calibri"/>
              </w:rPr>
              <w:t>participant’s</w:t>
            </w:r>
            <w:proofErr w:type="spellEnd"/>
            <w:r>
              <w:rPr>
                <w:rFonts w:ascii="Calibri" w:hAnsi="Calibri"/>
              </w:rPr>
              <w:t xml:space="preserve"> will and preferences</w:t>
            </w:r>
          </w:p>
        </w:tc>
        <w:tc>
          <w:tcPr>
            <w:tcW w:w="2552" w:type="dxa"/>
          </w:tcPr>
          <w:p w14:paraId="5124C39D" w14:textId="77777777" w:rsidR="0038269C" w:rsidRPr="00A15929" w:rsidRDefault="0038269C" w:rsidP="00A34989">
            <w:pPr>
              <w:spacing w:before="200" w:line="276" w:lineRule="auto"/>
              <w:rPr>
                <w:rFonts w:ascii="Calibri" w:hAnsi="Calibri"/>
              </w:rPr>
            </w:pPr>
            <w:r w:rsidRPr="00A15929">
              <w:rPr>
                <w:rFonts w:ascii="Calibri" w:hAnsi="Calibri"/>
              </w:rPr>
              <w:t xml:space="preserve">Participant chooses or contributes to the choice of the housing and support and other significant and daily decisions. </w:t>
            </w:r>
          </w:p>
          <w:p w14:paraId="0A71437E" w14:textId="77777777" w:rsidR="0038269C" w:rsidRPr="00A15929" w:rsidRDefault="0038269C" w:rsidP="00A34989">
            <w:pPr>
              <w:spacing w:before="200" w:line="276" w:lineRule="auto"/>
              <w:rPr>
                <w:rFonts w:ascii="Calibri" w:hAnsi="Calibri"/>
              </w:rPr>
            </w:pPr>
            <w:r w:rsidRPr="00A15929">
              <w:rPr>
                <w:rFonts w:ascii="Calibri" w:hAnsi="Calibri"/>
              </w:rPr>
              <w:lastRenderedPageBreak/>
              <w:t>Family and allies support decision making</w:t>
            </w:r>
          </w:p>
        </w:tc>
        <w:tc>
          <w:tcPr>
            <w:tcW w:w="3436" w:type="dxa"/>
          </w:tcPr>
          <w:p w14:paraId="4584FFB5" w14:textId="4AEF22FF" w:rsidR="0038269C" w:rsidRPr="00A15929" w:rsidRDefault="00C575AA" w:rsidP="00C575AA">
            <w:pPr>
              <w:spacing w:before="200" w:line="276" w:lineRule="auto"/>
              <w:rPr>
                <w:rFonts w:ascii="Calibri" w:hAnsi="Calibri"/>
              </w:rPr>
            </w:pPr>
            <w:r>
              <w:rPr>
                <w:rFonts w:ascii="Calibri" w:hAnsi="Calibri"/>
              </w:rPr>
              <w:lastRenderedPageBreak/>
              <w:t xml:space="preserve">To develop </w:t>
            </w:r>
            <w:r w:rsidR="00EF1CF6">
              <w:rPr>
                <w:rFonts w:ascii="Calibri" w:hAnsi="Calibri"/>
              </w:rPr>
              <w:t>NDIS approach</w:t>
            </w:r>
            <w:r>
              <w:rPr>
                <w:rFonts w:ascii="Calibri" w:hAnsi="Calibri"/>
              </w:rPr>
              <w:t xml:space="preserve"> to support for decision making including strengthening capacities of participant and supporters</w:t>
            </w:r>
          </w:p>
        </w:tc>
      </w:tr>
      <w:tr w:rsidR="002F386E" w:rsidRPr="00A15929" w14:paraId="31110594" w14:textId="77777777" w:rsidTr="00A34989">
        <w:tc>
          <w:tcPr>
            <w:tcW w:w="1707" w:type="dxa"/>
            <w:vMerge w:val="restart"/>
          </w:tcPr>
          <w:p w14:paraId="55B7313F" w14:textId="2D1B0195" w:rsidR="002F386E" w:rsidRDefault="002F386E" w:rsidP="002F386E">
            <w:pPr>
              <w:spacing w:before="200" w:line="276" w:lineRule="auto"/>
              <w:rPr>
                <w:rFonts w:ascii="Calibri" w:hAnsi="Calibri"/>
              </w:rPr>
            </w:pPr>
            <w:r>
              <w:rPr>
                <w:rFonts w:ascii="Calibri" w:hAnsi="Calibri"/>
              </w:rPr>
              <w:t>4</w:t>
            </w:r>
            <w:r w:rsidRPr="00A15929">
              <w:rPr>
                <w:rFonts w:ascii="Calibri" w:hAnsi="Calibri"/>
              </w:rPr>
              <w:t>. Partnerships and shared responsibility</w:t>
            </w:r>
          </w:p>
        </w:tc>
        <w:tc>
          <w:tcPr>
            <w:tcW w:w="4213" w:type="dxa"/>
          </w:tcPr>
          <w:p w14:paraId="6FE90E6F" w14:textId="5CF93C9D" w:rsidR="002F386E" w:rsidRPr="00A15929" w:rsidRDefault="00C575AA" w:rsidP="002F386E">
            <w:pPr>
              <w:spacing w:before="200" w:line="276" w:lineRule="auto"/>
              <w:rPr>
                <w:rFonts w:ascii="Calibri" w:hAnsi="Calibri"/>
              </w:rPr>
            </w:pPr>
            <w:r>
              <w:rPr>
                <w:rFonts w:ascii="Calibri" w:hAnsi="Calibri"/>
              </w:rPr>
              <w:t>Clarif</w:t>
            </w:r>
            <w:r w:rsidR="00284342">
              <w:rPr>
                <w:rFonts w:ascii="Calibri" w:hAnsi="Calibri"/>
              </w:rPr>
              <w:t>y</w:t>
            </w:r>
            <w:r w:rsidR="002F386E" w:rsidRPr="00A15929">
              <w:rPr>
                <w:rFonts w:ascii="Calibri" w:hAnsi="Calibri"/>
              </w:rPr>
              <w:t xml:space="preserve"> ro</w:t>
            </w:r>
            <w:r>
              <w:rPr>
                <w:rFonts w:ascii="Calibri" w:hAnsi="Calibri"/>
              </w:rPr>
              <w:t>les and responsibilities of participant</w:t>
            </w:r>
            <w:r w:rsidR="002F386E" w:rsidRPr="00A15929">
              <w:rPr>
                <w:rFonts w:ascii="Calibri" w:hAnsi="Calibri"/>
              </w:rPr>
              <w:t>, fa</w:t>
            </w:r>
            <w:r w:rsidR="002F386E">
              <w:rPr>
                <w:rFonts w:ascii="Calibri" w:hAnsi="Calibri"/>
              </w:rPr>
              <w:t xml:space="preserve">mily, mainstream, community, </w:t>
            </w:r>
            <w:r w:rsidR="002F386E" w:rsidRPr="00A15929">
              <w:rPr>
                <w:rFonts w:ascii="Calibri" w:hAnsi="Calibri"/>
              </w:rPr>
              <w:t>disability services and the NDIS</w:t>
            </w:r>
          </w:p>
        </w:tc>
        <w:tc>
          <w:tcPr>
            <w:tcW w:w="2268" w:type="dxa"/>
          </w:tcPr>
          <w:p w14:paraId="450606E4" w14:textId="77777777" w:rsidR="002F386E" w:rsidRDefault="002F386E" w:rsidP="002F386E">
            <w:pPr>
              <w:spacing w:before="200" w:line="276" w:lineRule="auto"/>
              <w:rPr>
                <w:rFonts w:ascii="Calibri" w:hAnsi="Calibri"/>
              </w:rPr>
            </w:pPr>
            <w:r>
              <w:rPr>
                <w:rFonts w:ascii="Calibri" w:hAnsi="Calibri"/>
              </w:rPr>
              <w:t>To be open and respectful of possible partnerships</w:t>
            </w:r>
          </w:p>
          <w:p w14:paraId="1343385E" w14:textId="77777777" w:rsidR="002F386E" w:rsidRDefault="002F386E" w:rsidP="002F386E">
            <w:pPr>
              <w:spacing w:before="200" w:line="276" w:lineRule="auto"/>
              <w:rPr>
                <w:rFonts w:ascii="Calibri" w:hAnsi="Calibri"/>
              </w:rPr>
            </w:pPr>
            <w:r>
              <w:rPr>
                <w:rFonts w:ascii="Calibri" w:hAnsi="Calibri"/>
              </w:rPr>
              <w:t>To raise concerns</w:t>
            </w:r>
          </w:p>
          <w:p w14:paraId="5ADB9C47" w14:textId="14D61F9B" w:rsidR="002F386E" w:rsidRDefault="002F386E" w:rsidP="002F386E">
            <w:pPr>
              <w:spacing w:before="200" w:line="276" w:lineRule="auto"/>
              <w:rPr>
                <w:rFonts w:ascii="Calibri" w:hAnsi="Calibri"/>
              </w:rPr>
            </w:pPr>
            <w:r>
              <w:rPr>
                <w:rFonts w:ascii="Calibri" w:hAnsi="Calibri"/>
              </w:rPr>
              <w:t>To follow through on commitments</w:t>
            </w:r>
          </w:p>
        </w:tc>
        <w:tc>
          <w:tcPr>
            <w:tcW w:w="2552" w:type="dxa"/>
          </w:tcPr>
          <w:p w14:paraId="3607359F" w14:textId="5C96B2E4" w:rsidR="002F386E" w:rsidRPr="00A15929" w:rsidRDefault="002D2C6B" w:rsidP="002F386E">
            <w:pPr>
              <w:spacing w:before="200" w:line="276" w:lineRule="auto"/>
              <w:rPr>
                <w:rFonts w:ascii="Calibri" w:hAnsi="Calibri"/>
              </w:rPr>
            </w:pPr>
            <w:r>
              <w:rPr>
                <w:rFonts w:ascii="Calibri" w:hAnsi="Calibri"/>
              </w:rPr>
              <w:t xml:space="preserve">Plan for partnerships and responsibilities </w:t>
            </w:r>
          </w:p>
        </w:tc>
        <w:tc>
          <w:tcPr>
            <w:tcW w:w="3436" w:type="dxa"/>
          </w:tcPr>
          <w:p w14:paraId="4DA0E8D5" w14:textId="531E6561" w:rsidR="002F386E" w:rsidRDefault="002F386E" w:rsidP="002F386E">
            <w:pPr>
              <w:spacing w:before="200" w:line="276" w:lineRule="auto"/>
              <w:rPr>
                <w:rFonts w:ascii="Calibri" w:hAnsi="Calibri"/>
              </w:rPr>
            </w:pPr>
            <w:r w:rsidRPr="00A15929">
              <w:rPr>
                <w:rFonts w:ascii="Calibri" w:hAnsi="Calibri"/>
              </w:rPr>
              <w:t>To include information about these responsibilities in requirements for Support Coordinators</w:t>
            </w:r>
          </w:p>
        </w:tc>
      </w:tr>
      <w:tr w:rsidR="002F386E" w:rsidRPr="00A15929" w14:paraId="46E233BE" w14:textId="77777777" w:rsidTr="00A34989">
        <w:tc>
          <w:tcPr>
            <w:tcW w:w="1707" w:type="dxa"/>
            <w:vMerge/>
          </w:tcPr>
          <w:p w14:paraId="0DBEA18B" w14:textId="77777777" w:rsidR="002F386E" w:rsidRDefault="002F386E" w:rsidP="002F386E">
            <w:pPr>
              <w:spacing w:before="200" w:line="276" w:lineRule="auto"/>
              <w:rPr>
                <w:rFonts w:ascii="Calibri" w:hAnsi="Calibri"/>
              </w:rPr>
            </w:pPr>
          </w:p>
        </w:tc>
        <w:tc>
          <w:tcPr>
            <w:tcW w:w="4213" w:type="dxa"/>
          </w:tcPr>
          <w:p w14:paraId="5297A52F" w14:textId="6BF9D3B7" w:rsidR="002F386E" w:rsidRDefault="00284342" w:rsidP="00EF1CF6">
            <w:pPr>
              <w:spacing w:before="200" w:line="276" w:lineRule="auto"/>
              <w:rPr>
                <w:rFonts w:ascii="Calibri" w:hAnsi="Calibri"/>
              </w:rPr>
            </w:pPr>
            <w:r>
              <w:rPr>
                <w:rFonts w:ascii="Calibri" w:hAnsi="Calibri"/>
              </w:rPr>
              <w:t>S</w:t>
            </w:r>
            <w:r w:rsidR="00EF1CF6">
              <w:rPr>
                <w:rFonts w:ascii="Calibri" w:hAnsi="Calibri"/>
              </w:rPr>
              <w:t>upport participant to negotiate service agreements</w:t>
            </w:r>
          </w:p>
          <w:p w14:paraId="654807F8" w14:textId="21C765A5" w:rsidR="002249D3" w:rsidRPr="00EF1CF6" w:rsidRDefault="00C575AA" w:rsidP="00EF1CF6">
            <w:pPr>
              <w:spacing w:before="200" w:line="276" w:lineRule="auto"/>
              <w:rPr>
                <w:rFonts w:ascii="Calibri" w:hAnsi="Calibri"/>
              </w:rPr>
            </w:pPr>
            <w:r>
              <w:rPr>
                <w:rFonts w:ascii="Calibri" w:hAnsi="Calibri"/>
              </w:rPr>
              <w:t>S</w:t>
            </w:r>
            <w:r w:rsidR="00EF1CF6">
              <w:rPr>
                <w:rFonts w:ascii="Calibri" w:hAnsi="Calibri"/>
              </w:rPr>
              <w:t>upport participant to increase capacity to negotiate service agreements</w:t>
            </w:r>
          </w:p>
        </w:tc>
        <w:tc>
          <w:tcPr>
            <w:tcW w:w="2268" w:type="dxa"/>
          </w:tcPr>
          <w:p w14:paraId="62D4DE6E" w14:textId="77777777" w:rsidR="00EF1CF6" w:rsidRPr="00EF1CF6" w:rsidRDefault="00EF1CF6" w:rsidP="00EF1CF6">
            <w:pPr>
              <w:spacing w:before="200" w:line="276" w:lineRule="auto"/>
              <w:rPr>
                <w:rFonts w:ascii="Calibri" w:hAnsi="Calibri"/>
              </w:rPr>
            </w:pPr>
            <w:r w:rsidRPr="00EF1CF6">
              <w:rPr>
                <w:rFonts w:ascii="Calibri" w:hAnsi="Calibri"/>
              </w:rPr>
              <w:t xml:space="preserve">To actively communicate what is important </w:t>
            </w:r>
          </w:p>
          <w:p w14:paraId="1B65FCB4" w14:textId="77777777" w:rsidR="00EF1CF6" w:rsidRPr="00EF1CF6" w:rsidRDefault="00EF1CF6" w:rsidP="00EF1CF6">
            <w:pPr>
              <w:spacing w:before="200" w:line="276" w:lineRule="auto"/>
              <w:rPr>
                <w:rFonts w:ascii="Calibri" w:hAnsi="Calibri"/>
              </w:rPr>
            </w:pPr>
            <w:r w:rsidRPr="00EF1CF6">
              <w:rPr>
                <w:rFonts w:ascii="Calibri" w:hAnsi="Calibri"/>
              </w:rPr>
              <w:t xml:space="preserve">To monitor whether the provider is meeting expectations </w:t>
            </w:r>
          </w:p>
          <w:p w14:paraId="176690F5" w14:textId="36D1C0AB" w:rsidR="002F386E" w:rsidRPr="002249D3" w:rsidRDefault="00EF1CF6" w:rsidP="00EF1CF6">
            <w:pPr>
              <w:spacing w:before="200" w:line="276" w:lineRule="auto"/>
              <w:rPr>
                <w:rFonts w:ascii="Calibri" w:hAnsi="Calibri"/>
              </w:rPr>
            </w:pPr>
            <w:r w:rsidRPr="002249D3">
              <w:rPr>
                <w:rFonts w:ascii="Calibri" w:hAnsi="Calibri"/>
              </w:rPr>
              <w:t xml:space="preserve">To follow through on the commitments made </w:t>
            </w:r>
          </w:p>
        </w:tc>
        <w:tc>
          <w:tcPr>
            <w:tcW w:w="2552" w:type="dxa"/>
          </w:tcPr>
          <w:p w14:paraId="54D3D501" w14:textId="1BBC2B1B" w:rsidR="002F386E" w:rsidRPr="00A15929" w:rsidRDefault="002F386E" w:rsidP="002F386E">
            <w:pPr>
              <w:spacing w:before="200" w:line="276" w:lineRule="auto"/>
              <w:rPr>
                <w:rFonts w:ascii="Calibri" w:hAnsi="Calibri"/>
              </w:rPr>
            </w:pPr>
            <w:r w:rsidRPr="00A15929">
              <w:rPr>
                <w:rFonts w:ascii="Calibri" w:hAnsi="Calibri"/>
              </w:rPr>
              <w:t>Service agreements reflect will and preferences of participant</w:t>
            </w:r>
          </w:p>
        </w:tc>
        <w:tc>
          <w:tcPr>
            <w:tcW w:w="3436" w:type="dxa"/>
          </w:tcPr>
          <w:p w14:paraId="5D9F6493" w14:textId="77777777" w:rsidR="002F386E" w:rsidRDefault="002F386E" w:rsidP="002F386E">
            <w:pPr>
              <w:spacing w:before="200" w:line="276" w:lineRule="auto"/>
              <w:rPr>
                <w:rFonts w:ascii="Calibri" w:hAnsi="Calibri"/>
              </w:rPr>
            </w:pPr>
          </w:p>
        </w:tc>
      </w:tr>
      <w:tr w:rsidR="002F386E" w:rsidRPr="00A15929" w14:paraId="74F5CAC3" w14:textId="77777777" w:rsidTr="00A34989">
        <w:tc>
          <w:tcPr>
            <w:tcW w:w="1707" w:type="dxa"/>
            <w:vMerge/>
          </w:tcPr>
          <w:p w14:paraId="5A0FE86A" w14:textId="77777777" w:rsidR="002F386E" w:rsidRDefault="002F386E" w:rsidP="002F386E">
            <w:pPr>
              <w:spacing w:before="200" w:line="276" w:lineRule="auto"/>
              <w:rPr>
                <w:rFonts w:ascii="Calibri" w:hAnsi="Calibri"/>
              </w:rPr>
            </w:pPr>
          </w:p>
        </w:tc>
        <w:tc>
          <w:tcPr>
            <w:tcW w:w="4213" w:type="dxa"/>
          </w:tcPr>
          <w:p w14:paraId="2F540266" w14:textId="1D13D442" w:rsidR="002F386E" w:rsidRPr="00A15929" w:rsidRDefault="00C575AA" w:rsidP="002F386E">
            <w:pPr>
              <w:spacing w:before="200" w:line="276" w:lineRule="auto"/>
              <w:rPr>
                <w:rFonts w:ascii="Calibri" w:hAnsi="Calibri"/>
              </w:rPr>
            </w:pPr>
            <w:r>
              <w:rPr>
                <w:rFonts w:ascii="Calibri" w:hAnsi="Calibri"/>
              </w:rPr>
              <w:t>Negotiate</w:t>
            </w:r>
            <w:r w:rsidR="002F386E" w:rsidRPr="00A15929">
              <w:rPr>
                <w:rFonts w:ascii="Calibri" w:hAnsi="Calibri"/>
              </w:rPr>
              <w:t xml:space="preserve"> with mainstream services to ensure reasonable adjustment </w:t>
            </w:r>
          </w:p>
        </w:tc>
        <w:tc>
          <w:tcPr>
            <w:tcW w:w="2268" w:type="dxa"/>
          </w:tcPr>
          <w:p w14:paraId="44ECDF5E" w14:textId="77777777" w:rsidR="002F386E" w:rsidRDefault="002F386E" w:rsidP="002F386E">
            <w:pPr>
              <w:spacing w:before="200" w:line="276" w:lineRule="auto"/>
              <w:rPr>
                <w:rFonts w:ascii="Calibri" w:hAnsi="Calibri"/>
              </w:rPr>
            </w:pPr>
          </w:p>
        </w:tc>
        <w:tc>
          <w:tcPr>
            <w:tcW w:w="2552" w:type="dxa"/>
          </w:tcPr>
          <w:p w14:paraId="4E41EA98" w14:textId="3396AD1B" w:rsidR="002F386E" w:rsidRPr="00A15929" w:rsidRDefault="002F386E" w:rsidP="002F386E">
            <w:pPr>
              <w:spacing w:before="200" w:line="276" w:lineRule="auto"/>
              <w:rPr>
                <w:rFonts w:ascii="Calibri" w:hAnsi="Calibri"/>
              </w:rPr>
            </w:pPr>
            <w:r w:rsidRPr="00A15929">
              <w:rPr>
                <w:rFonts w:ascii="Calibri" w:hAnsi="Calibri"/>
              </w:rPr>
              <w:t>Use of mainstream services</w:t>
            </w:r>
          </w:p>
        </w:tc>
        <w:tc>
          <w:tcPr>
            <w:tcW w:w="3436" w:type="dxa"/>
          </w:tcPr>
          <w:p w14:paraId="51D1B411" w14:textId="77777777" w:rsidR="002F386E" w:rsidRDefault="002F386E" w:rsidP="002F386E">
            <w:pPr>
              <w:spacing w:before="200" w:line="276" w:lineRule="auto"/>
              <w:rPr>
                <w:rFonts w:ascii="Calibri" w:hAnsi="Calibri"/>
              </w:rPr>
            </w:pPr>
          </w:p>
        </w:tc>
      </w:tr>
      <w:tr w:rsidR="002F386E" w:rsidRPr="00A15929" w14:paraId="72E37F41" w14:textId="77777777" w:rsidTr="00A34989">
        <w:tc>
          <w:tcPr>
            <w:tcW w:w="1707" w:type="dxa"/>
            <w:vMerge/>
          </w:tcPr>
          <w:p w14:paraId="3EDD640D" w14:textId="77777777" w:rsidR="002F386E" w:rsidRDefault="002F386E" w:rsidP="002F386E">
            <w:pPr>
              <w:spacing w:before="200" w:line="276" w:lineRule="auto"/>
              <w:rPr>
                <w:rFonts w:ascii="Calibri" w:hAnsi="Calibri"/>
              </w:rPr>
            </w:pPr>
          </w:p>
        </w:tc>
        <w:tc>
          <w:tcPr>
            <w:tcW w:w="4213" w:type="dxa"/>
          </w:tcPr>
          <w:p w14:paraId="4E5426DB" w14:textId="75560ED2" w:rsidR="002F386E" w:rsidRPr="00A15929" w:rsidRDefault="00C575AA" w:rsidP="002F386E">
            <w:pPr>
              <w:spacing w:before="200" w:line="276" w:lineRule="auto"/>
              <w:rPr>
                <w:rFonts w:ascii="Calibri" w:hAnsi="Calibri"/>
              </w:rPr>
            </w:pPr>
            <w:r>
              <w:rPr>
                <w:rFonts w:ascii="Calibri" w:hAnsi="Calibri"/>
              </w:rPr>
              <w:t>Negotiate</w:t>
            </w:r>
            <w:r w:rsidR="002F386E" w:rsidRPr="00A15929">
              <w:rPr>
                <w:rFonts w:ascii="Calibri" w:hAnsi="Calibri"/>
              </w:rPr>
              <w:t xml:space="preserve"> with community organisations to </w:t>
            </w:r>
            <w:r w:rsidR="002F386E" w:rsidRPr="00A15929">
              <w:rPr>
                <w:rFonts w:ascii="Calibri" w:hAnsi="Calibri"/>
              </w:rPr>
              <w:lastRenderedPageBreak/>
              <w:t>foster membership and belonging</w:t>
            </w:r>
          </w:p>
        </w:tc>
        <w:tc>
          <w:tcPr>
            <w:tcW w:w="2268" w:type="dxa"/>
          </w:tcPr>
          <w:p w14:paraId="0D637B20" w14:textId="77777777" w:rsidR="002F386E" w:rsidRDefault="002F386E" w:rsidP="002F386E">
            <w:pPr>
              <w:spacing w:before="200" w:line="276" w:lineRule="auto"/>
              <w:rPr>
                <w:rFonts w:ascii="Calibri" w:hAnsi="Calibri"/>
              </w:rPr>
            </w:pPr>
          </w:p>
        </w:tc>
        <w:tc>
          <w:tcPr>
            <w:tcW w:w="2552" w:type="dxa"/>
          </w:tcPr>
          <w:p w14:paraId="3C772CC1" w14:textId="44B53352" w:rsidR="002F386E" w:rsidRPr="00A15929" w:rsidRDefault="002F386E" w:rsidP="002F386E">
            <w:pPr>
              <w:spacing w:before="200" w:line="276" w:lineRule="auto"/>
              <w:rPr>
                <w:rFonts w:ascii="Calibri" w:hAnsi="Calibri"/>
              </w:rPr>
            </w:pPr>
            <w:r w:rsidRPr="00A15929">
              <w:rPr>
                <w:rFonts w:ascii="Calibri" w:hAnsi="Calibri"/>
              </w:rPr>
              <w:t xml:space="preserve">Membership and </w:t>
            </w:r>
            <w:r w:rsidRPr="00A15929">
              <w:rPr>
                <w:rFonts w:ascii="Calibri" w:hAnsi="Calibri"/>
              </w:rPr>
              <w:lastRenderedPageBreak/>
              <w:t>belo</w:t>
            </w:r>
            <w:r>
              <w:rPr>
                <w:rFonts w:ascii="Calibri" w:hAnsi="Calibri"/>
              </w:rPr>
              <w:t xml:space="preserve">nging to community </w:t>
            </w:r>
          </w:p>
        </w:tc>
        <w:tc>
          <w:tcPr>
            <w:tcW w:w="3436" w:type="dxa"/>
          </w:tcPr>
          <w:p w14:paraId="42FCAF72" w14:textId="77777777" w:rsidR="002F386E" w:rsidRDefault="002F386E" w:rsidP="002F386E">
            <w:pPr>
              <w:spacing w:before="200" w:line="276" w:lineRule="auto"/>
              <w:rPr>
                <w:rFonts w:ascii="Calibri" w:hAnsi="Calibri"/>
              </w:rPr>
            </w:pPr>
          </w:p>
        </w:tc>
      </w:tr>
      <w:tr w:rsidR="002F386E" w:rsidRPr="00A15929" w14:paraId="023B37F2" w14:textId="77777777" w:rsidTr="00A34989">
        <w:tc>
          <w:tcPr>
            <w:tcW w:w="1707" w:type="dxa"/>
          </w:tcPr>
          <w:p w14:paraId="55F2CF90" w14:textId="1A1A45E3" w:rsidR="002F386E" w:rsidRDefault="002F386E" w:rsidP="002F386E">
            <w:pPr>
              <w:spacing w:before="200" w:line="276" w:lineRule="auto"/>
              <w:rPr>
                <w:rFonts w:ascii="Calibri" w:hAnsi="Calibri"/>
              </w:rPr>
            </w:pPr>
            <w:r>
              <w:rPr>
                <w:rFonts w:ascii="Calibri" w:hAnsi="Calibri"/>
              </w:rPr>
              <w:t>5</w:t>
            </w:r>
            <w:r w:rsidRPr="00A15929">
              <w:rPr>
                <w:rFonts w:ascii="Calibri" w:hAnsi="Calibri"/>
              </w:rPr>
              <w:t>. A practical plan including resources</w:t>
            </w:r>
          </w:p>
        </w:tc>
        <w:tc>
          <w:tcPr>
            <w:tcW w:w="4213" w:type="dxa"/>
          </w:tcPr>
          <w:p w14:paraId="5F11AD97" w14:textId="2DDED674" w:rsidR="002F386E" w:rsidRPr="00A15929" w:rsidRDefault="00C575AA" w:rsidP="002D2C6B">
            <w:pPr>
              <w:spacing w:before="200" w:line="276" w:lineRule="auto"/>
              <w:rPr>
                <w:rFonts w:ascii="Calibri" w:hAnsi="Calibri"/>
              </w:rPr>
            </w:pPr>
            <w:r>
              <w:rPr>
                <w:rFonts w:ascii="Calibri" w:hAnsi="Calibri"/>
              </w:rPr>
              <w:t>P</w:t>
            </w:r>
            <w:r w:rsidR="00EF1CF6">
              <w:rPr>
                <w:rFonts w:ascii="Calibri" w:hAnsi="Calibri"/>
              </w:rPr>
              <w:t xml:space="preserve">rovide an </w:t>
            </w:r>
            <w:r w:rsidR="002F386E" w:rsidRPr="00A15929">
              <w:rPr>
                <w:rFonts w:ascii="Calibri" w:hAnsi="Calibri"/>
              </w:rPr>
              <w:t>NDIS funding plan</w:t>
            </w:r>
            <w:r w:rsidR="002F386E">
              <w:rPr>
                <w:rFonts w:ascii="Calibri" w:hAnsi="Calibri"/>
              </w:rPr>
              <w:t xml:space="preserve"> for</w:t>
            </w:r>
            <w:r w:rsidR="002F386E" w:rsidRPr="00A15929">
              <w:rPr>
                <w:rFonts w:ascii="Calibri" w:hAnsi="Calibri"/>
              </w:rPr>
              <w:t xml:space="preserve"> r</w:t>
            </w:r>
            <w:r w:rsidR="002D2C6B">
              <w:rPr>
                <w:rFonts w:ascii="Calibri" w:hAnsi="Calibri"/>
              </w:rPr>
              <w:t>easonable and necessary support that enables the participant to live in his/her own home including funding for</w:t>
            </w:r>
            <w:r w:rsidR="002F386E" w:rsidRPr="00A15929">
              <w:rPr>
                <w:rFonts w:ascii="Calibri" w:hAnsi="Calibri"/>
              </w:rPr>
              <w:t xml:space="preserve"> supported independent living</w:t>
            </w:r>
            <w:r w:rsidR="002D2C6B">
              <w:rPr>
                <w:rFonts w:ascii="Calibri" w:hAnsi="Calibri"/>
              </w:rPr>
              <w:t>, capacity building, technology and capital (where appropriate)</w:t>
            </w:r>
            <w:r w:rsidR="002F386E" w:rsidRPr="00A15929">
              <w:rPr>
                <w:rFonts w:ascii="Calibri" w:hAnsi="Calibri"/>
              </w:rPr>
              <w:t xml:space="preserve">. </w:t>
            </w:r>
          </w:p>
        </w:tc>
        <w:tc>
          <w:tcPr>
            <w:tcW w:w="2268" w:type="dxa"/>
          </w:tcPr>
          <w:p w14:paraId="443D515F" w14:textId="49B66DC8" w:rsidR="002F386E" w:rsidRDefault="002F386E" w:rsidP="002F386E">
            <w:pPr>
              <w:spacing w:before="200" w:line="276" w:lineRule="auto"/>
              <w:rPr>
                <w:rFonts w:ascii="Calibri" w:hAnsi="Calibri"/>
              </w:rPr>
            </w:pPr>
            <w:r>
              <w:rPr>
                <w:rFonts w:ascii="Calibri" w:hAnsi="Calibri"/>
              </w:rPr>
              <w:t>To actively engage and follow through on commitments</w:t>
            </w:r>
          </w:p>
        </w:tc>
        <w:tc>
          <w:tcPr>
            <w:tcW w:w="2552" w:type="dxa"/>
          </w:tcPr>
          <w:p w14:paraId="769E7130" w14:textId="77777777" w:rsidR="002F386E" w:rsidRPr="00A15929" w:rsidRDefault="002F386E" w:rsidP="002F386E">
            <w:pPr>
              <w:spacing w:before="200" w:line="276" w:lineRule="auto"/>
              <w:rPr>
                <w:rFonts w:ascii="Calibri" w:hAnsi="Calibri"/>
              </w:rPr>
            </w:pPr>
            <w:r w:rsidRPr="00A15929">
              <w:rPr>
                <w:rFonts w:ascii="Calibri" w:hAnsi="Calibri"/>
              </w:rPr>
              <w:t xml:space="preserve">Plan and pathway </w:t>
            </w:r>
          </w:p>
          <w:p w14:paraId="7F678957" w14:textId="33476AF6" w:rsidR="002F386E" w:rsidRPr="00A15929" w:rsidRDefault="002F386E" w:rsidP="002F386E">
            <w:pPr>
              <w:spacing w:before="200" w:line="276" w:lineRule="auto"/>
              <w:rPr>
                <w:rFonts w:ascii="Calibri" w:hAnsi="Calibri"/>
              </w:rPr>
            </w:pPr>
            <w:r w:rsidRPr="00A15929">
              <w:rPr>
                <w:rFonts w:ascii="Calibri" w:hAnsi="Calibri"/>
              </w:rPr>
              <w:t xml:space="preserve">Increased </w:t>
            </w:r>
            <w:r w:rsidR="00EF1CF6">
              <w:rPr>
                <w:rFonts w:ascii="Calibri" w:hAnsi="Calibri"/>
              </w:rPr>
              <w:t xml:space="preserve">participant </w:t>
            </w:r>
            <w:r w:rsidRPr="00A15929">
              <w:rPr>
                <w:rFonts w:ascii="Calibri" w:hAnsi="Calibri"/>
              </w:rPr>
              <w:t>confidence</w:t>
            </w:r>
          </w:p>
        </w:tc>
        <w:tc>
          <w:tcPr>
            <w:tcW w:w="3436" w:type="dxa"/>
          </w:tcPr>
          <w:p w14:paraId="420CDB05" w14:textId="6982EE17" w:rsidR="002F386E" w:rsidRDefault="002F386E" w:rsidP="002F386E">
            <w:pPr>
              <w:spacing w:before="200" w:line="276" w:lineRule="auto"/>
              <w:rPr>
                <w:rFonts w:ascii="Calibri" w:hAnsi="Calibri"/>
              </w:rPr>
            </w:pPr>
          </w:p>
        </w:tc>
      </w:tr>
      <w:tr w:rsidR="002F386E" w:rsidRPr="00A15929" w14:paraId="1427486B" w14:textId="77777777" w:rsidTr="00A34989">
        <w:tc>
          <w:tcPr>
            <w:tcW w:w="1707" w:type="dxa"/>
          </w:tcPr>
          <w:p w14:paraId="26F52155" w14:textId="2262690B" w:rsidR="002F386E" w:rsidRPr="002F386E" w:rsidRDefault="002F386E" w:rsidP="002F386E">
            <w:pPr>
              <w:spacing w:before="200" w:line="276" w:lineRule="auto"/>
              <w:rPr>
                <w:rFonts w:ascii="Calibri" w:hAnsi="Calibri"/>
              </w:rPr>
            </w:pPr>
            <w:r w:rsidRPr="002F386E">
              <w:rPr>
                <w:rFonts w:ascii="Calibri" w:hAnsi="Calibri"/>
              </w:rPr>
              <w:t>6. Safeguards</w:t>
            </w:r>
          </w:p>
        </w:tc>
        <w:tc>
          <w:tcPr>
            <w:tcW w:w="4213" w:type="dxa"/>
          </w:tcPr>
          <w:p w14:paraId="250C8290" w14:textId="16580A88" w:rsidR="002F386E" w:rsidRPr="002F386E" w:rsidRDefault="00C575AA" w:rsidP="00C575AA">
            <w:pPr>
              <w:spacing w:before="200" w:line="276" w:lineRule="auto"/>
              <w:rPr>
                <w:rFonts w:ascii="Calibri" w:hAnsi="Calibri"/>
              </w:rPr>
            </w:pPr>
            <w:r>
              <w:rPr>
                <w:rFonts w:ascii="Calibri" w:hAnsi="Calibri"/>
              </w:rPr>
              <w:t>Support participant</w:t>
            </w:r>
            <w:r w:rsidR="002F386E" w:rsidRPr="002F386E">
              <w:rPr>
                <w:rFonts w:ascii="Calibri" w:hAnsi="Calibri"/>
              </w:rPr>
              <w:t xml:space="preserve"> to plan and implement personal safeguards</w:t>
            </w:r>
          </w:p>
        </w:tc>
        <w:tc>
          <w:tcPr>
            <w:tcW w:w="2268" w:type="dxa"/>
          </w:tcPr>
          <w:p w14:paraId="6BF98921" w14:textId="50512B12" w:rsidR="002F386E" w:rsidRPr="002F386E" w:rsidRDefault="002F386E" w:rsidP="002F386E">
            <w:pPr>
              <w:spacing w:before="200" w:line="276" w:lineRule="auto"/>
              <w:rPr>
                <w:rFonts w:ascii="Calibri" w:hAnsi="Calibri"/>
              </w:rPr>
            </w:pPr>
            <w:r w:rsidRPr="002F386E">
              <w:rPr>
                <w:rFonts w:ascii="Calibri" w:hAnsi="Calibri"/>
              </w:rPr>
              <w:t>To engage in developing personal safeguards</w:t>
            </w:r>
          </w:p>
        </w:tc>
        <w:tc>
          <w:tcPr>
            <w:tcW w:w="2552" w:type="dxa"/>
          </w:tcPr>
          <w:p w14:paraId="5F0EA761" w14:textId="54EE350B" w:rsidR="002F386E" w:rsidRPr="002F386E" w:rsidRDefault="002F386E" w:rsidP="002F386E">
            <w:pPr>
              <w:spacing w:before="200" w:line="276" w:lineRule="auto"/>
              <w:rPr>
                <w:rFonts w:ascii="Calibri" w:hAnsi="Calibri"/>
              </w:rPr>
            </w:pPr>
            <w:r w:rsidRPr="002F386E">
              <w:rPr>
                <w:rFonts w:ascii="Calibri" w:hAnsi="Calibri"/>
              </w:rPr>
              <w:t>Participant has someone to contact when things go wrong</w:t>
            </w:r>
          </w:p>
        </w:tc>
        <w:tc>
          <w:tcPr>
            <w:tcW w:w="3436" w:type="dxa"/>
          </w:tcPr>
          <w:p w14:paraId="50381FC2" w14:textId="72871D34" w:rsidR="002F386E" w:rsidRPr="002F386E" w:rsidRDefault="00C575AA" w:rsidP="00C575AA">
            <w:pPr>
              <w:spacing w:before="200" w:line="276" w:lineRule="auto"/>
              <w:rPr>
                <w:rFonts w:ascii="Calibri" w:hAnsi="Calibri"/>
              </w:rPr>
            </w:pPr>
            <w:r>
              <w:rPr>
                <w:rFonts w:ascii="Calibri" w:hAnsi="Calibri"/>
              </w:rPr>
              <w:t>To support</w:t>
            </w:r>
            <w:r w:rsidR="002249D3">
              <w:rPr>
                <w:rFonts w:ascii="Calibri" w:hAnsi="Calibri"/>
              </w:rPr>
              <w:t xml:space="preserve"> participants to develop personal safeguards</w:t>
            </w:r>
          </w:p>
        </w:tc>
      </w:tr>
      <w:tr w:rsidR="002F386E" w:rsidRPr="00A15929" w14:paraId="38C32409" w14:textId="77777777" w:rsidTr="002F386E">
        <w:tc>
          <w:tcPr>
            <w:tcW w:w="14176" w:type="dxa"/>
            <w:gridSpan w:val="5"/>
          </w:tcPr>
          <w:p w14:paraId="2590A2D2" w14:textId="1723F6A9" w:rsidR="002F386E" w:rsidRPr="002F386E" w:rsidRDefault="002F386E" w:rsidP="002F386E">
            <w:pPr>
              <w:spacing w:before="200" w:line="276" w:lineRule="auto"/>
              <w:rPr>
                <w:rFonts w:ascii="Calibri" w:hAnsi="Calibri"/>
                <w:b/>
              </w:rPr>
            </w:pPr>
            <w:r w:rsidRPr="002F386E">
              <w:rPr>
                <w:rFonts w:ascii="Calibri" w:hAnsi="Calibri"/>
                <w:b/>
              </w:rPr>
              <w:t>Requirements for housing</w:t>
            </w:r>
          </w:p>
        </w:tc>
      </w:tr>
      <w:tr w:rsidR="00FD18C4" w:rsidRPr="00A15929" w14:paraId="295E797E" w14:textId="556A6896" w:rsidTr="00A34989">
        <w:tc>
          <w:tcPr>
            <w:tcW w:w="1707" w:type="dxa"/>
            <w:vMerge w:val="restart"/>
          </w:tcPr>
          <w:p w14:paraId="5B772004" w14:textId="10EF9BA1" w:rsidR="00FD18C4" w:rsidRPr="00A15929" w:rsidRDefault="00FD18C4" w:rsidP="002F386E">
            <w:pPr>
              <w:spacing w:before="200" w:line="276" w:lineRule="auto"/>
              <w:rPr>
                <w:rFonts w:ascii="Calibri" w:hAnsi="Calibri"/>
              </w:rPr>
            </w:pPr>
            <w:r>
              <w:rPr>
                <w:rFonts w:ascii="Calibri" w:hAnsi="Calibri"/>
              </w:rPr>
              <w:t>7</w:t>
            </w:r>
            <w:r w:rsidRPr="00A15929">
              <w:rPr>
                <w:rFonts w:ascii="Calibri" w:hAnsi="Calibri"/>
              </w:rPr>
              <w:t>. Options for housing</w:t>
            </w:r>
          </w:p>
        </w:tc>
        <w:tc>
          <w:tcPr>
            <w:tcW w:w="4213" w:type="dxa"/>
          </w:tcPr>
          <w:p w14:paraId="362418A5" w14:textId="63C03ED4" w:rsidR="00FD18C4" w:rsidRDefault="00FD18C4" w:rsidP="002F386E">
            <w:pPr>
              <w:spacing w:before="200" w:line="276" w:lineRule="auto"/>
              <w:rPr>
                <w:rFonts w:ascii="Calibri" w:hAnsi="Calibri"/>
              </w:rPr>
            </w:pPr>
            <w:r w:rsidRPr="00A15929">
              <w:rPr>
                <w:rFonts w:ascii="Calibri" w:hAnsi="Calibri"/>
              </w:rPr>
              <w:t>Assist</w:t>
            </w:r>
            <w:r w:rsidR="00C575AA">
              <w:rPr>
                <w:rFonts w:ascii="Calibri" w:hAnsi="Calibri"/>
              </w:rPr>
              <w:t xml:space="preserve"> participant </w:t>
            </w:r>
            <w:r w:rsidRPr="00A15929">
              <w:rPr>
                <w:rFonts w:ascii="Calibri" w:hAnsi="Calibri"/>
              </w:rPr>
              <w:t>to explore needs, preferences and options in terms of accessibility, affordability and how the housing facilitates access to any required supports (formal and informal)</w:t>
            </w:r>
          </w:p>
          <w:p w14:paraId="04141EFC" w14:textId="1B85179F" w:rsidR="00FD18C4" w:rsidRPr="00A15929" w:rsidRDefault="00C575AA" w:rsidP="002F386E">
            <w:pPr>
              <w:spacing w:before="200" w:line="276" w:lineRule="auto"/>
              <w:rPr>
                <w:rFonts w:ascii="Calibri" w:hAnsi="Calibri"/>
              </w:rPr>
            </w:pPr>
            <w:r>
              <w:rPr>
                <w:rFonts w:ascii="Calibri" w:hAnsi="Calibri"/>
              </w:rPr>
              <w:t>Provide t</w:t>
            </w:r>
            <w:r w:rsidR="00FD18C4" w:rsidRPr="00A15929">
              <w:rPr>
                <w:rFonts w:ascii="Calibri" w:hAnsi="Calibri"/>
              </w:rPr>
              <w:t>enancy management support</w:t>
            </w:r>
          </w:p>
        </w:tc>
        <w:tc>
          <w:tcPr>
            <w:tcW w:w="2268" w:type="dxa"/>
            <w:vMerge w:val="restart"/>
          </w:tcPr>
          <w:p w14:paraId="32BCC75B" w14:textId="77777777" w:rsidR="00FD18C4" w:rsidRDefault="00FD18C4" w:rsidP="002F386E">
            <w:pPr>
              <w:spacing w:before="200" w:line="276" w:lineRule="auto"/>
              <w:rPr>
                <w:rFonts w:ascii="Calibri" w:hAnsi="Calibri"/>
              </w:rPr>
            </w:pPr>
            <w:r>
              <w:rPr>
                <w:rFonts w:ascii="Calibri" w:hAnsi="Calibri"/>
              </w:rPr>
              <w:t>To identify preferences</w:t>
            </w:r>
          </w:p>
          <w:p w14:paraId="20658AF7" w14:textId="4FE25285" w:rsidR="00FD18C4" w:rsidRDefault="00FD18C4" w:rsidP="002F386E">
            <w:pPr>
              <w:spacing w:before="200" w:line="276" w:lineRule="auto"/>
              <w:rPr>
                <w:rFonts w:ascii="Calibri" w:hAnsi="Calibri"/>
              </w:rPr>
            </w:pPr>
            <w:r>
              <w:rPr>
                <w:rFonts w:ascii="Calibri" w:hAnsi="Calibri"/>
              </w:rPr>
              <w:t>To be open to alternatives</w:t>
            </w:r>
          </w:p>
          <w:p w14:paraId="6AB398B4" w14:textId="45994472" w:rsidR="00FD18C4" w:rsidRPr="00A15929" w:rsidRDefault="00FD18C4" w:rsidP="002F386E">
            <w:pPr>
              <w:spacing w:before="200" w:line="276" w:lineRule="auto"/>
              <w:rPr>
                <w:rFonts w:ascii="Calibri" w:hAnsi="Calibri"/>
              </w:rPr>
            </w:pPr>
            <w:r>
              <w:rPr>
                <w:rFonts w:ascii="Calibri" w:hAnsi="Calibri"/>
              </w:rPr>
              <w:t>To consider each option with care</w:t>
            </w:r>
          </w:p>
        </w:tc>
        <w:tc>
          <w:tcPr>
            <w:tcW w:w="2552" w:type="dxa"/>
          </w:tcPr>
          <w:p w14:paraId="06F613B3" w14:textId="77777777" w:rsidR="00FD18C4" w:rsidRPr="00A15929" w:rsidRDefault="00FD18C4" w:rsidP="002F386E">
            <w:pPr>
              <w:spacing w:before="200" w:line="276" w:lineRule="auto"/>
              <w:rPr>
                <w:rFonts w:ascii="Calibri" w:hAnsi="Calibri"/>
              </w:rPr>
            </w:pPr>
            <w:r w:rsidRPr="00A15929">
              <w:rPr>
                <w:rFonts w:ascii="Calibri" w:hAnsi="Calibri"/>
              </w:rPr>
              <w:t>Decision about type of housing</w:t>
            </w:r>
          </w:p>
        </w:tc>
        <w:tc>
          <w:tcPr>
            <w:tcW w:w="3436" w:type="dxa"/>
            <w:vMerge w:val="restart"/>
          </w:tcPr>
          <w:p w14:paraId="72007B5D" w14:textId="582D83CE" w:rsidR="00FD18C4" w:rsidRDefault="00C575AA" w:rsidP="002F386E">
            <w:pPr>
              <w:spacing w:before="200" w:line="276" w:lineRule="auto"/>
              <w:rPr>
                <w:rFonts w:ascii="Calibri" w:hAnsi="Calibri"/>
              </w:rPr>
            </w:pPr>
            <w:r>
              <w:rPr>
                <w:rFonts w:ascii="Calibri" w:hAnsi="Calibri"/>
              </w:rPr>
              <w:t>To m</w:t>
            </w:r>
            <w:r w:rsidR="00FD18C4">
              <w:rPr>
                <w:rFonts w:ascii="Calibri" w:hAnsi="Calibri"/>
              </w:rPr>
              <w:t>ake representation to mainstream housing data bases</w:t>
            </w:r>
            <w:r w:rsidR="00FD18C4">
              <w:t xml:space="preserve"> </w:t>
            </w:r>
            <w:r w:rsidR="00FD18C4">
              <w:rPr>
                <w:rFonts w:ascii="Calibri" w:hAnsi="Calibri"/>
              </w:rPr>
              <w:t>to include searchable features related to access.</w:t>
            </w:r>
          </w:p>
          <w:p w14:paraId="6E3B326F" w14:textId="0C4C74AF" w:rsidR="00FD18C4" w:rsidRPr="00A15929" w:rsidRDefault="00C575AA" w:rsidP="00FD18C4">
            <w:pPr>
              <w:spacing w:before="200" w:line="276" w:lineRule="auto"/>
              <w:rPr>
                <w:rFonts w:ascii="Calibri" w:hAnsi="Calibri"/>
              </w:rPr>
            </w:pPr>
            <w:r>
              <w:rPr>
                <w:rFonts w:ascii="Calibri" w:hAnsi="Calibri"/>
              </w:rPr>
              <w:t>To d</w:t>
            </w:r>
            <w:r w:rsidR="00FD18C4" w:rsidRPr="00A15929">
              <w:rPr>
                <w:rFonts w:ascii="Calibri" w:hAnsi="Calibri"/>
              </w:rPr>
              <w:t xml:space="preserve">evelop a mechanism to assist participants to identify </w:t>
            </w:r>
            <w:r w:rsidR="00FD18C4">
              <w:rPr>
                <w:rFonts w:ascii="Calibri" w:hAnsi="Calibri"/>
              </w:rPr>
              <w:t xml:space="preserve">accessible </w:t>
            </w:r>
            <w:r w:rsidR="00FD18C4" w:rsidRPr="00A15929">
              <w:rPr>
                <w:rFonts w:ascii="Calibri" w:hAnsi="Calibri"/>
              </w:rPr>
              <w:t xml:space="preserve">properties </w:t>
            </w:r>
            <w:r w:rsidR="00FD18C4">
              <w:rPr>
                <w:rFonts w:ascii="Calibri" w:hAnsi="Calibri"/>
              </w:rPr>
              <w:t>through</w:t>
            </w:r>
            <w:r w:rsidR="00FD18C4" w:rsidRPr="00A15929">
              <w:rPr>
                <w:rFonts w:ascii="Calibri" w:hAnsi="Calibri"/>
              </w:rPr>
              <w:t xml:space="preserve"> the development of a centralised repository of information about accessible housing.</w:t>
            </w:r>
          </w:p>
        </w:tc>
      </w:tr>
      <w:tr w:rsidR="00FD18C4" w:rsidRPr="00A15929" w14:paraId="0C01A28F" w14:textId="700ABFDC" w:rsidTr="00A34989">
        <w:tc>
          <w:tcPr>
            <w:tcW w:w="1707" w:type="dxa"/>
            <w:vMerge/>
          </w:tcPr>
          <w:p w14:paraId="2867AAD8" w14:textId="514F558C" w:rsidR="00FD18C4" w:rsidRPr="00A15929" w:rsidRDefault="00FD18C4" w:rsidP="002F386E">
            <w:pPr>
              <w:spacing w:before="200" w:line="276" w:lineRule="auto"/>
              <w:rPr>
                <w:rFonts w:ascii="Calibri" w:hAnsi="Calibri"/>
              </w:rPr>
            </w:pPr>
          </w:p>
        </w:tc>
        <w:tc>
          <w:tcPr>
            <w:tcW w:w="4213" w:type="dxa"/>
          </w:tcPr>
          <w:p w14:paraId="2C11F2AB" w14:textId="6BA81B44" w:rsidR="00FD18C4" w:rsidRPr="00A15929" w:rsidRDefault="00C575AA" w:rsidP="002F386E">
            <w:pPr>
              <w:spacing w:before="200" w:line="276" w:lineRule="auto"/>
              <w:rPr>
                <w:rFonts w:ascii="Calibri" w:hAnsi="Calibri"/>
              </w:rPr>
            </w:pPr>
            <w:r>
              <w:rPr>
                <w:rFonts w:ascii="Calibri" w:hAnsi="Calibri"/>
              </w:rPr>
              <w:t>Develop p</w:t>
            </w:r>
            <w:r w:rsidR="00FD18C4" w:rsidRPr="00A15929">
              <w:rPr>
                <w:rFonts w:ascii="Calibri" w:hAnsi="Calibri"/>
              </w:rPr>
              <w:t>rocesses to locate housing that meets access requirements</w:t>
            </w:r>
          </w:p>
        </w:tc>
        <w:tc>
          <w:tcPr>
            <w:tcW w:w="2268" w:type="dxa"/>
            <w:vMerge/>
          </w:tcPr>
          <w:p w14:paraId="11A1370F" w14:textId="0538D3B7" w:rsidR="00FD18C4" w:rsidRPr="00A15929" w:rsidRDefault="00FD18C4" w:rsidP="002F386E">
            <w:pPr>
              <w:spacing w:before="200" w:line="276" w:lineRule="auto"/>
              <w:rPr>
                <w:rFonts w:ascii="Calibri" w:hAnsi="Calibri"/>
              </w:rPr>
            </w:pPr>
          </w:p>
        </w:tc>
        <w:tc>
          <w:tcPr>
            <w:tcW w:w="2552" w:type="dxa"/>
          </w:tcPr>
          <w:p w14:paraId="70C9E275" w14:textId="77777777" w:rsidR="00FD18C4" w:rsidRPr="00A15929" w:rsidRDefault="00FD18C4" w:rsidP="002F386E">
            <w:pPr>
              <w:spacing w:before="200" w:line="276" w:lineRule="auto"/>
              <w:rPr>
                <w:rFonts w:ascii="Calibri" w:hAnsi="Calibri"/>
              </w:rPr>
            </w:pPr>
            <w:r w:rsidRPr="00A15929">
              <w:rPr>
                <w:rFonts w:ascii="Calibri" w:hAnsi="Calibri"/>
              </w:rPr>
              <w:t xml:space="preserve">Vacant accessible properties can be located </w:t>
            </w:r>
          </w:p>
        </w:tc>
        <w:tc>
          <w:tcPr>
            <w:tcW w:w="3436" w:type="dxa"/>
            <w:vMerge/>
          </w:tcPr>
          <w:p w14:paraId="676F5EB8" w14:textId="77777777" w:rsidR="00FD18C4" w:rsidRPr="00A15929" w:rsidRDefault="00FD18C4" w:rsidP="002F386E">
            <w:pPr>
              <w:spacing w:before="200" w:line="276" w:lineRule="auto"/>
              <w:rPr>
                <w:rFonts w:ascii="Calibri" w:hAnsi="Calibri"/>
              </w:rPr>
            </w:pPr>
          </w:p>
        </w:tc>
      </w:tr>
      <w:tr w:rsidR="00FD18C4" w:rsidRPr="00A15929" w14:paraId="3326AB54" w14:textId="77777777" w:rsidTr="00A34989">
        <w:tc>
          <w:tcPr>
            <w:tcW w:w="1707" w:type="dxa"/>
            <w:vMerge/>
          </w:tcPr>
          <w:p w14:paraId="0771800E" w14:textId="77777777" w:rsidR="00FD18C4" w:rsidRPr="00A15929" w:rsidRDefault="00FD18C4" w:rsidP="002F386E">
            <w:pPr>
              <w:spacing w:before="200" w:line="276" w:lineRule="auto"/>
              <w:rPr>
                <w:rFonts w:ascii="Calibri" w:hAnsi="Calibri"/>
              </w:rPr>
            </w:pPr>
          </w:p>
        </w:tc>
        <w:tc>
          <w:tcPr>
            <w:tcW w:w="4213" w:type="dxa"/>
          </w:tcPr>
          <w:p w14:paraId="284A40CD" w14:textId="4744E7BC" w:rsidR="00FD18C4" w:rsidRPr="00A15929" w:rsidRDefault="00FD18C4" w:rsidP="002F386E">
            <w:pPr>
              <w:spacing w:before="200" w:line="276" w:lineRule="auto"/>
              <w:rPr>
                <w:rFonts w:ascii="Calibri" w:hAnsi="Calibri"/>
              </w:rPr>
            </w:pPr>
            <w:r>
              <w:rPr>
                <w:rFonts w:ascii="Calibri" w:hAnsi="Calibri"/>
              </w:rPr>
              <w:t xml:space="preserve">Showcase the way in which existing stock </w:t>
            </w:r>
            <w:r>
              <w:rPr>
                <w:rFonts w:ascii="Calibri" w:hAnsi="Calibri"/>
              </w:rPr>
              <w:lastRenderedPageBreak/>
              <w:t>can transition into more contemporary approaches</w:t>
            </w:r>
          </w:p>
        </w:tc>
        <w:tc>
          <w:tcPr>
            <w:tcW w:w="2268" w:type="dxa"/>
          </w:tcPr>
          <w:p w14:paraId="43A4B64A" w14:textId="77777777" w:rsidR="00FD18C4" w:rsidRPr="00A15929" w:rsidRDefault="00FD18C4" w:rsidP="002F386E">
            <w:pPr>
              <w:spacing w:before="200" w:line="276" w:lineRule="auto"/>
              <w:rPr>
                <w:rFonts w:ascii="Calibri" w:hAnsi="Calibri"/>
              </w:rPr>
            </w:pPr>
          </w:p>
        </w:tc>
        <w:tc>
          <w:tcPr>
            <w:tcW w:w="2552" w:type="dxa"/>
          </w:tcPr>
          <w:p w14:paraId="20F2091B" w14:textId="79B0B169" w:rsidR="00FD18C4" w:rsidRPr="00A15929" w:rsidRDefault="00FD18C4" w:rsidP="002F386E">
            <w:pPr>
              <w:spacing w:before="200" w:line="276" w:lineRule="auto"/>
              <w:rPr>
                <w:rFonts w:ascii="Calibri" w:hAnsi="Calibri"/>
              </w:rPr>
            </w:pPr>
            <w:r>
              <w:rPr>
                <w:rFonts w:ascii="Calibri" w:hAnsi="Calibri"/>
              </w:rPr>
              <w:t xml:space="preserve">Traditional group homes </w:t>
            </w:r>
            <w:r>
              <w:rPr>
                <w:rFonts w:ascii="Calibri" w:hAnsi="Calibri"/>
              </w:rPr>
              <w:lastRenderedPageBreak/>
              <w:t>enable people with disability to live with people without disability</w:t>
            </w:r>
          </w:p>
        </w:tc>
        <w:tc>
          <w:tcPr>
            <w:tcW w:w="3436" w:type="dxa"/>
          </w:tcPr>
          <w:p w14:paraId="260DA364" w14:textId="653CCF32" w:rsidR="00FD18C4" w:rsidRPr="00BC705C" w:rsidRDefault="00C575AA" w:rsidP="00FD18C4">
            <w:pPr>
              <w:spacing w:before="200" w:line="276" w:lineRule="auto"/>
              <w:rPr>
                <w:rFonts w:ascii="Calibri" w:hAnsi="Calibri"/>
              </w:rPr>
            </w:pPr>
            <w:r>
              <w:rPr>
                <w:rFonts w:ascii="Calibri" w:hAnsi="Calibri"/>
              </w:rPr>
              <w:lastRenderedPageBreak/>
              <w:t>To s</w:t>
            </w:r>
            <w:r w:rsidR="00FD18C4" w:rsidRPr="00BC705C">
              <w:rPr>
                <w:rFonts w:ascii="Calibri" w:hAnsi="Calibri"/>
              </w:rPr>
              <w:t xml:space="preserve">howcase process and outcomes </w:t>
            </w:r>
            <w:r w:rsidR="00FD18C4" w:rsidRPr="00BC705C">
              <w:rPr>
                <w:rFonts w:ascii="Calibri" w:hAnsi="Calibri"/>
              </w:rPr>
              <w:lastRenderedPageBreak/>
              <w:t>of traditional models of supported accommodation that have been or are transitioning into contemporary approaches</w:t>
            </w:r>
          </w:p>
          <w:p w14:paraId="42276907" w14:textId="4A03EC2C" w:rsidR="00FD18C4" w:rsidRDefault="00C575AA" w:rsidP="00FD18C4">
            <w:pPr>
              <w:spacing w:before="200" w:line="276" w:lineRule="auto"/>
              <w:rPr>
                <w:rFonts w:ascii="Calibri" w:hAnsi="Calibri"/>
              </w:rPr>
            </w:pPr>
            <w:r>
              <w:rPr>
                <w:rFonts w:ascii="Calibri" w:hAnsi="Calibri"/>
              </w:rPr>
              <w:t>To u</w:t>
            </w:r>
            <w:r w:rsidR="00FD18C4">
              <w:rPr>
                <w:rFonts w:ascii="Calibri" w:hAnsi="Calibri"/>
              </w:rPr>
              <w:t xml:space="preserve">se an outcomes approach to reasonable and necessary support in Supported Independent Living, (providing </w:t>
            </w:r>
            <w:r w:rsidR="00FD18C4" w:rsidRPr="00015E72">
              <w:rPr>
                <w:rFonts w:ascii="Calibri" w:hAnsi="Calibri"/>
              </w:rPr>
              <w:t>advice as to the legitimacy of rent subsidy for home sharers as a value for money proposition in reasonable and necessary support</w:t>
            </w:r>
            <w:r w:rsidR="00FD18C4">
              <w:rPr>
                <w:rFonts w:ascii="Calibri" w:hAnsi="Calibri"/>
              </w:rPr>
              <w:t>)</w:t>
            </w:r>
          </w:p>
          <w:p w14:paraId="00540A95" w14:textId="6B00CB2A" w:rsidR="005E2C6B" w:rsidRPr="00A15929" w:rsidRDefault="005E2C6B" w:rsidP="00FD18C4">
            <w:pPr>
              <w:spacing w:before="200" w:line="276" w:lineRule="auto"/>
              <w:rPr>
                <w:rFonts w:ascii="Calibri" w:hAnsi="Calibri"/>
              </w:rPr>
            </w:pPr>
            <w:r>
              <w:rPr>
                <w:rFonts w:ascii="Calibri" w:eastAsia="Times New Roman" w:hAnsi="Calibri" w:cs="Times New Roman"/>
                <w:bCs/>
                <w:color w:val="222222"/>
              </w:rPr>
              <w:t>At time of review of SDA, review impact of bedrooms as against SDA participants</w:t>
            </w:r>
          </w:p>
        </w:tc>
      </w:tr>
      <w:tr w:rsidR="002F386E" w:rsidRPr="00A15929" w14:paraId="2D317057" w14:textId="77777777" w:rsidTr="00A34989">
        <w:tc>
          <w:tcPr>
            <w:tcW w:w="1707" w:type="dxa"/>
          </w:tcPr>
          <w:p w14:paraId="4E90D93E" w14:textId="7114B6C0" w:rsidR="002F386E" w:rsidRPr="00A15929" w:rsidRDefault="002F386E" w:rsidP="00BD74A9">
            <w:pPr>
              <w:spacing w:before="200" w:line="276" w:lineRule="auto"/>
              <w:rPr>
                <w:rFonts w:ascii="Calibri" w:hAnsi="Calibri"/>
              </w:rPr>
            </w:pPr>
            <w:r>
              <w:rPr>
                <w:rFonts w:ascii="Calibri" w:hAnsi="Calibri"/>
              </w:rPr>
              <w:lastRenderedPageBreak/>
              <w:t>8. Governance</w:t>
            </w:r>
            <w:r w:rsidR="00BD74A9">
              <w:rPr>
                <w:rFonts w:ascii="Calibri" w:hAnsi="Calibri"/>
              </w:rPr>
              <w:t xml:space="preserve"> framework for</w:t>
            </w:r>
            <w:r w:rsidR="00956E2C">
              <w:rPr>
                <w:rFonts w:ascii="Calibri" w:hAnsi="Calibri"/>
              </w:rPr>
              <w:t xml:space="preserve"> shared housing</w:t>
            </w:r>
          </w:p>
        </w:tc>
        <w:tc>
          <w:tcPr>
            <w:tcW w:w="4213" w:type="dxa"/>
          </w:tcPr>
          <w:p w14:paraId="3BC5DEE5" w14:textId="3A4A7B9A" w:rsidR="002F386E" w:rsidRDefault="0053154F" w:rsidP="002F386E">
            <w:pPr>
              <w:spacing w:before="200" w:line="276" w:lineRule="auto"/>
              <w:rPr>
                <w:rFonts w:ascii="Calibri" w:hAnsi="Calibri"/>
              </w:rPr>
            </w:pPr>
            <w:r>
              <w:rPr>
                <w:rFonts w:ascii="Calibri" w:hAnsi="Calibri"/>
              </w:rPr>
              <w:t>S</w:t>
            </w:r>
            <w:r w:rsidRPr="00984208">
              <w:rPr>
                <w:rFonts w:ascii="Calibri" w:hAnsi="Calibri"/>
              </w:rPr>
              <w:t>trengthen the capacity of participants to make decisions about their shared living.</w:t>
            </w:r>
          </w:p>
          <w:p w14:paraId="25EB0F05" w14:textId="77777777" w:rsidR="002C517C" w:rsidRDefault="002C517C" w:rsidP="002F386E">
            <w:pPr>
              <w:spacing w:before="200" w:line="276" w:lineRule="auto"/>
              <w:rPr>
                <w:rFonts w:ascii="Calibri" w:hAnsi="Calibri"/>
              </w:rPr>
            </w:pPr>
          </w:p>
        </w:tc>
        <w:tc>
          <w:tcPr>
            <w:tcW w:w="2268" w:type="dxa"/>
          </w:tcPr>
          <w:p w14:paraId="45ABF115" w14:textId="68EF8CAC" w:rsidR="002F386E" w:rsidRPr="00A15929" w:rsidRDefault="00F725DB" w:rsidP="002F386E">
            <w:pPr>
              <w:spacing w:before="200" w:line="276" w:lineRule="auto"/>
              <w:rPr>
                <w:rFonts w:ascii="Calibri" w:hAnsi="Calibri"/>
              </w:rPr>
            </w:pPr>
            <w:r>
              <w:rPr>
                <w:rFonts w:ascii="Calibri" w:hAnsi="Calibri"/>
              </w:rPr>
              <w:t xml:space="preserve">To decide what </w:t>
            </w:r>
            <w:proofErr w:type="gramStart"/>
            <w:r>
              <w:rPr>
                <w:rFonts w:ascii="Calibri" w:hAnsi="Calibri"/>
              </w:rPr>
              <w:t>decisions</w:t>
            </w:r>
            <w:proofErr w:type="gramEnd"/>
            <w:r>
              <w:rPr>
                <w:rFonts w:ascii="Calibri" w:hAnsi="Calibri"/>
              </w:rPr>
              <w:t xml:space="preserve"> they wish to make and how they wish to make them</w:t>
            </w:r>
          </w:p>
        </w:tc>
        <w:tc>
          <w:tcPr>
            <w:tcW w:w="2552" w:type="dxa"/>
          </w:tcPr>
          <w:p w14:paraId="704C8A4B" w14:textId="1C688E02" w:rsidR="002F386E" w:rsidRDefault="0053154F" w:rsidP="002F386E">
            <w:pPr>
              <w:spacing w:before="200" w:line="276" w:lineRule="auto"/>
              <w:rPr>
                <w:rFonts w:ascii="Calibri" w:hAnsi="Calibri"/>
              </w:rPr>
            </w:pPr>
            <w:r>
              <w:rPr>
                <w:rFonts w:ascii="Calibri" w:hAnsi="Calibri"/>
              </w:rPr>
              <w:t>Residents and their support networks have a framework for shared decision making</w:t>
            </w:r>
          </w:p>
        </w:tc>
        <w:tc>
          <w:tcPr>
            <w:tcW w:w="3436" w:type="dxa"/>
          </w:tcPr>
          <w:p w14:paraId="43624D04" w14:textId="6A1F0BA6" w:rsidR="002F386E" w:rsidRPr="00527232" w:rsidRDefault="00C575AA" w:rsidP="0053154F">
            <w:pPr>
              <w:spacing w:before="200" w:line="276" w:lineRule="auto"/>
              <w:rPr>
                <w:rFonts w:ascii="Calibri" w:hAnsi="Calibri"/>
              </w:rPr>
            </w:pPr>
            <w:r>
              <w:rPr>
                <w:rFonts w:ascii="Calibri" w:hAnsi="Calibri"/>
              </w:rPr>
              <w:t>To f</w:t>
            </w:r>
            <w:r w:rsidR="0053154F" w:rsidRPr="0053154F">
              <w:rPr>
                <w:rFonts w:ascii="Calibri" w:hAnsi="Calibri"/>
              </w:rPr>
              <w:t>acilitate the development of frameworks for governance in shared living</w:t>
            </w:r>
          </w:p>
        </w:tc>
      </w:tr>
      <w:tr w:rsidR="002F386E" w:rsidRPr="00A15929" w14:paraId="74A90656" w14:textId="77777777" w:rsidTr="00666ED9">
        <w:tc>
          <w:tcPr>
            <w:tcW w:w="14176" w:type="dxa"/>
            <w:gridSpan w:val="5"/>
          </w:tcPr>
          <w:p w14:paraId="35721554" w14:textId="1408A262" w:rsidR="002F386E" w:rsidRPr="00527232" w:rsidRDefault="002F386E" w:rsidP="002F386E">
            <w:pPr>
              <w:pStyle w:val="CommentText"/>
              <w:spacing w:before="200" w:line="276" w:lineRule="auto"/>
              <w:jc w:val="both"/>
              <w:rPr>
                <w:rFonts w:ascii="Calibri" w:hAnsi="Calibri"/>
                <w:sz w:val="22"/>
                <w:szCs w:val="22"/>
              </w:rPr>
            </w:pPr>
            <w:r>
              <w:rPr>
                <w:rFonts w:ascii="Calibri" w:hAnsi="Calibri"/>
                <w:b/>
              </w:rPr>
              <w:t>Requirements for support</w:t>
            </w:r>
          </w:p>
        </w:tc>
      </w:tr>
      <w:tr w:rsidR="002F386E" w:rsidRPr="00A15929" w14:paraId="7B05C156" w14:textId="77777777" w:rsidTr="00A34989">
        <w:tc>
          <w:tcPr>
            <w:tcW w:w="1707" w:type="dxa"/>
          </w:tcPr>
          <w:p w14:paraId="506D2ACC" w14:textId="77308951" w:rsidR="002F386E" w:rsidRPr="002F386E" w:rsidRDefault="002F386E" w:rsidP="002F386E">
            <w:pPr>
              <w:spacing w:before="200" w:line="276" w:lineRule="auto"/>
              <w:rPr>
                <w:rFonts w:ascii="Calibri" w:hAnsi="Calibri"/>
              </w:rPr>
            </w:pPr>
            <w:r>
              <w:rPr>
                <w:rFonts w:ascii="Calibri" w:hAnsi="Calibri"/>
              </w:rPr>
              <w:t>9</w:t>
            </w:r>
            <w:r w:rsidRPr="002F386E">
              <w:rPr>
                <w:rFonts w:ascii="Calibri" w:hAnsi="Calibri"/>
              </w:rPr>
              <w:t xml:space="preserve">. A network of family, friends and supporters </w:t>
            </w:r>
          </w:p>
        </w:tc>
        <w:tc>
          <w:tcPr>
            <w:tcW w:w="4213" w:type="dxa"/>
          </w:tcPr>
          <w:p w14:paraId="070FA616" w14:textId="2B211F08" w:rsidR="002F386E" w:rsidRPr="002F386E" w:rsidRDefault="00C575AA" w:rsidP="002F386E">
            <w:pPr>
              <w:spacing w:before="200" w:line="276" w:lineRule="auto"/>
              <w:rPr>
                <w:rFonts w:ascii="Calibri" w:hAnsi="Calibri"/>
              </w:rPr>
            </w:pPr>
            <w:r>
              <w:rPr>
                <w:rFonts w:ascii="Calibri" w:hAnsi="Calibri"/>
              </w:rPr>
              <w:t>Support</w:t>
            </w:r>
            <w:r w:rsidR="002F386E" w:rsidRPr="002F386E">
              <w:rPr>
                <w:rFonts w:ascii="Calibri" w:hAnsi="Calibri"/>
              </w:rPr>
              <w:t xml:space="preserve"> the development or strengthening of informal networks through the ILC and reasonable and necessary support</w:t>
            </w:r>
          </w:p>
        </w:tc>
        <w:tc>
          <w:tcPr>
            <w:tcW w:w="2268" w:type="dxa"/>
          </w:tcPr>
          <w:p w14:paraId="316D47CB" w14:textId="77777777" w:rsidR="002F386E" w:rsidRPr="002F386E" w:rsidRDefault="002F386E" w:rsidP="002F386E">
            <w:pPr>
              <w:spacing w:before="200" w:line="276" w:lineRule="auto"/>
              <w:rPr>
                <w:rFonts w:ascii="Calibri" w:hAnsi="Calibri"/>
              </w:rPr>
            </w:pPr>
            <w:r w:rsidRPr="002F386E">
              <w:rPr>
                <w:rFonts w:ascii="Calibri" w:hAnsi="Calibri"/>
              </w:rPr>
              <w:t xml:space="preserve">To believe that it is possible for the participant to have </w:t>
            </w:r>
            <w:r w:rsidRPr="002F386E">
              <w:rPr>
                <w:rFonts w:ascii="Calibri" w:hAnsi="Calibri"/>
              </w:rPr>
              <w:lastRenderedPageBreak/>
              <w:t>friends and unpaid relationships</w:t>
            </w:r>
          </w:p>
          <w:p w14:paraId="4868118F" w14:textId="77777777" w:rsidR="002F386E" w:rsidRPr="002F386E" w:rsidRDefault="002F386E" w:rsidP="002F386E">
            <w:pPr>
              <w:spacing w:before="200" w:line="276" w:lineRule="auto"/>
              <w:rPr>
                <w:rFonts w:ascii="Calibri" w:hAnsi="Calibri"/>
              </w:rPr>
            </w:pPr>
            <w:r w:rsidRPr="002F386E">
              <w:rPr>
                <w:rFonts w:ascii="Calibri" w:hAnsi="Calibri"/>
              </w:rPr>
              <w:t>To share insights into the person’s interests</w:t>
            </w:r>
          </w:p>
          <w:p w14:paraId="7E634286" w14:textId="5B767A7B" w:rsidR="002F386E" w:rsidRPr="002F386E" w:rsidRDefault="002F386E" w:rsidP="002F386E">
            <w:pPr>
              <w:spacing w:before="200" w:line="276" w:lineRule="auto"/>
              <w:rPr>
                <w:rFonts w:ascii="Calibri" w:hAnsi="Calibri"/>
              </w:rPr>
            </w:pPr>
            <w:r w:rsidRPr="002F386E">
              <w:rPr>
                <w:rFonts w:ascii="Calibri" w:hAnsi="Calibri"/>
              </w:rPr>
              <w:t>To be responsive to guidance as to how to bring others into the life of the participant</w:t>
            </w:r>
          </w:p>
        </w:tc>
        <w:tc>
          <w:tcPr>
            <w:tcW w:w="2552" w:type="dxa"/>
          </w:tcPr>
          <w:p w14:paraId="6B45B139" w14:textId="77777777" w:rsidR="002F386E" w:rsidRPr="002F386E" w:rsidRDefault="002F386E" w:rsidP="002F386E">
            <w:pPr>
              <w:spacing w:before="200" w:line="276" w:lineRule="auto"/>
              <w:rPr>
                <w:rFonts w:ascii="Calibri" w:hAnsi="Calibri"/>
              </w:rPr>
            </w:pPr>
            <w:r w:rsidRPr="002F386E">
              <w:rPr>
                <w:rFonts w:ascii="Calibri" w:hAnsi="Calibri"/>
              </w:rPr>
              <w:lastRenderedPageBreak/>
              <w:t>Informal network consolidated</w:t>
            </w:r>
          </w:p>
          <w:p w14:paraId="6BACD12A" w14:textId="77777777" w:rsidR="002F386E" w:rsidRPr="002F386E" w:rsidRDefault="002F386E" w:rsidP="002F386E">
            <w:pPr>
              <w:spacing w:before="200" w:line="276" w:lineRule="auto"/>
              <w:rPr>
                <w:rFonts w:ascii="Calibri" w:hAnsi="Calibri"/>
              </w:rPr>
            </w:pPr>
            <w:r w:rsidRPr="002F386E">
              <w:rPr>
                <w:rFonts w:ascii="Calibri" w:hAnsi="Calibri"/>
              </w:rPr>
              <w:lastRenderedPageBreak/>
              <w:t>Relationship with persons outside service</w:t>
            </w:r>
          </w:p>
          <w:p w14:paraId="40FC1926" w14:textId="5FE12307" w:rsidR="002F386E" w:rsidRPr="002F386E" w:rsidRDefault="002F386E" w:rsidP="002F386E">
            <w:pPr>
              <w:spacing w:before="200" w:line="276" w:lineRule="auto"/>
              <w:rPr>
                <w:rFonts w:ascii="Calibri" w:hAnsi="Calibri"/>
              </w:rPr>
            </w:pPr>
            <w:r w:rsidRPr="002F386E">
              <w:rPr>
                <w:rFonts w:ascii="Calibri" w:hAnsi="Calibri"/>
              </w:rPr>
              <w:t>Increased safeguards in place</w:t>
            </w:r>
          </w:p>
        </w:tc>
        <w:tc>
          <w:tcPr>
            <w:tcW w:w="3436" w:type="dxa"/>
          </w:tcPr>
          <w:p w14:paraId="5B09BD9A" w14:textId="77777777" w:rsidR="002F386E" w:rsidRPr="002F386E" w:rsidRDefault="002F386E" w:rsidP="002F386E">
            <w:pPr>
              <w:spacing w:before="200" w:line="276" w:lineRule="auto"/>
              <w:rPr>
                <w:rFonts w:ascii="Calibri" w:hAnsi="Calibri"/>
              </w:rPr>
            </w:pPr>
            <w:r w:rsidRPr="002F386E">
              <w:rPr>
                <w:rFonts w:ascii="Calibri" w:hAnsi="Calibri"/>
              </w:rPr>
              <w:lastRenderedPageBreak/>
              <w:t xml:space="preserve">To establish peer networks for people with disability planning to move out of home with similar peer </w:t>
            </w:r>
            <w:r w:rsidRPr="002F386E">
              <w:rPr>
                <w:rFonts w:ascii="Calibri" w:hAnsi="Calibri"/>
              </w:rPr>
              <w:lastRenderedPageBreak/>
              <w:t>opportunities for their families</w:t>
            </w:r>
          </w:p>
          <w:p w14:paraId="225D940F" w14:textId="77777777" w:rsidR="002F386E" w:rsidRPr="002F386E" w:rsidRDefault="002F386E" w:rsidP="002F386E">
            <w:pPr>
              <w:pStyle w:val="CommentText"/>
              <w:spacing w:before="200" w:line="276" w:lineRule="auto"/>
              <w:jc w:val="both"/>
              <w:rPr>
                <w:rFonts w:ascii="Calibri" w:hAnsi="Calibri"/>
                <w:sz w:val="22"/>
                <w:szCs w:val="22"/>
              </w:rPr>
            </w:pPr>
          </w:p>
        </w:tc>
      </w:tr>
      <w:tr w:rsidR="002F386E" w:rsidRPr="00A15929" w14:paraId="4AF73235" w14:textId="77777777" w:rsidTr="00A34989">
        <w:tc>
          <w:tcPr>
            <w:tcW w:w="1707" w:type="dxa"/>
          </w:tcPr>
          <w:p w14:paraId="40FCC86C" w14:textId="4CEA9A91" w:rsidR="002F386E" w:rsidRPr="002F386E" w:rsidRDefault="002F386E" w:rsidP="002F386E">
            <w:pPr>
              <w:spacing w:before="200" w:line="276" w:lineRule="auto"/>
              <w:rPr>
                <w:rFonts w:ascii="Calibri" w:hAnsi="Calibri"/>
              </w:rPr>
            </w:pPr>
            <w:r>
              <w:rPr>
                <w:rFonts w:ascii="Calibri" w:hAnsi="Calibri"/>
              </w:rPr>
              <w:lastRenderedPageBreak/>
              <w:t>10</w:t>
            </w:r>
            <w:r w:rsidRPr="002F386E">
              <w:rPr>
                <w:rFonts w:ascii="Calibri" w:hAnsi="Calibri"/>
              </w:rPr>
              <w:t xml:space="preserve">. Plan for participation, contribution and community engagement </w:t>
            </w:r>
          </w:p>
        </w:tc>
        <w:tc>
          <w:tcPr>
            <w:tcW w:w="4213" w:type="dxa"/>
          </w:tcPr>
          <w:p w14:paraId="4BCFF07B" w14:textId="0DAB3EA5" w:rsidR="002F386E" w:rsidRPr="002F386E" w:rsidRDefault="00C575AA" w:rsidP="002F386E">
            <w:pPr>
              <w:spacing w:before="200" w:line="276" w:lineRule="auto"/>
              <w:rPr>
                <w:rFonts w:ascii="Calibri" w:hAnsi="Calibri"/>
              </w:rPr>
            </w:pPr>
            <w:r>
              <w:rPr>
                <w:rFonts w:ascii="Calibri" w:hAnsi="Calibri"/>
              </w:rPr>
              <w:t>Support</w:t>
            </w:r>
            <w:r w:rsidR="002F386E" w:rsidRPr="002F386E">
              <w:rPr>
                <w:rFonts w:ascii="Calibri" w:hAnsi="Calibri"/>
              </w:rPr>
              <w:t xml:space="preserve"> participant </w:t>
            </w:r>
            <w:r>
              <w:rPr>
                <w:rFonts w:ascii="Calibri" w:hAnsi="Calibri"/>
              </w:rPr>
              <w:t>to develop skill</w:t>
            </w:r>
          </w:p>
          <w:p w14:paraId="03497DC6" w14:textId="72A10492" w:rsidR="002F386E" w:rsidRPr="002F386E" w:rsidRDefault="00C575AA" w:rsidP="002F386E">
            <w:pPr>
              <w:spacing w:before="200" w:line="276" w:lineRule="auto"/>
              <w:rPr>
                <w:rFonts w:ascii="Calibri" w:hAnsi="Calibri"/>
              </w:rPr>
            </w:pPr>
            <w:r>
              <w:rPr>
                <w:rFonts w:ascii="Calibri" w:hAnsi="Calibri"/>
              </w:rPr>
              <w:t xml:space="preserve">Provide </w:t>
            </w:r>
            <w:r w:rsidR="002F386E" w:rsidRPr="002F386E">
              <w:rPr>
                <w:rFonts w:ascii="Calibri" w:hAnsi="Calibri"/>
              </w:rPr>
              <w:t>facilitation to embed in community</w:t>
            </w:r>
          </w:p>
          <w:p w14:paraId="3CA1A310" w14:textId="002081EE" w:rsidR="002F386E" w:rsidRPr="002F386E" w:rsidRDefault="00C575AA" w:rsidP="002F386E">
            <w:pPr>
              <w:spacing w:before="200" w:line="276" w:lineRule="auto"/>
              <w:rPr>
                <w:rFonts w:ascii="Calibri" w:hAnsi="Calibri"/>
              </w:rPr>
            </w:pPr>
            <w:r>
              <w:rPr>
                <w:rFonts w:ascii="Calibri" w:hAnsi="Calibri"/>
              </w:rPr>
              <w:t>Assist</w:t>
            </w:r>
            <w:r w:rsidR="002F386E" w:rsidRPr="002F386E">
              <w:rPr>
                <w:rFonts w:ascii="Calibri" w:hAnsi="Calibri"/>
              </w:rPr>
              <w:t xml:space="preserve"> participant to secure employment and/or valued social roles</w:t>
            </w:r>
          </w:p>
        </w:tc>
        <w:tc>
          <w:tcPr>
            <w:tcW w:w="2268" w:type="dxa"/>
          </w:tcPr>
          <w:p w14:paraId="59BA106F" w14:textId="77777777" w:rsidR="002F386E" w:rsidRPr="002F386E" w:rsidRDefault="002F386E" w:rsidP="002F386E">
            <w:pPr>
              <w:spacing w:before="200" w:line="276" w:lineRule="auto"/>
              <w:rPr>
                <w:rFonts w:ascii="Calibri" w:hAnsi="Calibri"/>
              </w:rPr>
            </w:pPr>
            <w:r w:rsidRPr="002F386E">
              <w:rPr>
                <w:rFonts w:ascii="Calibri" w:hAnsi="Calibri"/>
              </w:rPr>
              <w:t>To contribute to the development of the plan</w:t>
            </w:r>
          </w:p>
          <w:p w14:paraId="52154B6A" w14:textId="77777777" w:rsidR="002F386E" w:rsidRPr="002F386E" w:rsidRDefault="002F386E" w:rsidP="002F386E">
            <w:pPr>
              <w:spacing w:before="200" w:line="276" w:lineRule="auto"/>
              <w:rPr>
                <w:rFonts w:ascii="Calibri" w:hAnsi="Calibri"/>
              </w:rPr>
            </w:pPr>
            <w:r w:rsidRPr="002F386E">
              <w:rPr>
                <w:rFonts w:ascii="Calibri" w:hAnsi="Calibri"/>
              </w:rPr>
              <w:t>To engage in skill development opportunities</w:t>
            </w:r>
          </w:p>
          <w:p w14:paraId="1FF96FC3" w14:textId="15FAFA3A" w:rsidR="002F386E" w:rsidRPr="002F386E" w:rsidRDefault="002F386E" w:rsidP="002F386E">
            <w:pPr>
              <w:spacing w:before="200" w:line="276" w:lineRule="auto"/>
              <w:rPr>
                <w:rFonts w:ascii="Calibri" w:hAnsi="Calibri"/>
              </w:rPr>
            </w:pPr>
            <w:r w:rsidRPr="002F386E">
              <w:rPr>
                <w:rFonts w:ascii="Calibri" w:hAnsi="Calibri"/>
              </w:rPr>
              <w:t xml:space="preserve">To identify and implement steps that will assist with the implementation of the plan </w:t>
            </w:r>
          </w:p>
        </w:tc>
        <w:tc>
          <w:tcPr>
            <w:tcW w:w="2552" w:type="dxa"/>
          </w:tcPr>
          <w:p w14:paraId="585E38F1" w14:textId="77777777" w:rsidR="002F386E" w:rsidRPr="002F386E" w:rsidRDefault="002F386E" w:rsidP="002F386E">
            <w:pPr>
              <w:spacing w:before="200" w:line="276" w:lineRule="auto"/>
              <w:rPr>
                <w:rFonts w:ascii="Calibri" w:hAnsi="Calibri"/>
              </w:rPr>
            </w:pPr>
            <w:r w:rsidRPr="002F386E">
              <w:rPr>
                <w:rFonts w:ascii="Calibri" w:hAnsi="Calibri"/>
              </w:rPr>
              <w:t>Increased social and economic participation</w:t>
            </w:r>
          </w:p>
          <w:p w14:paraId="31BB6665" w14:textId="77777777" w:rsidR="002F386E" w:rsidRPr="002F386E" w:rsidRDefault="002F386E" w:rsidP="002F386E">
            <w:pPr>
              <w:spacing w:before="200" w:line="276" w:lineRule="auto"/>
              <w:rPr>
                <w:rFonts w:ascii="Calibri" w:hAnsi="Calibri"/>
              </w:rPr>
            </w:pPr>
            <w:r w:rsidRPr="002F386E">
              <w:rPr>
                <w:rFonts w:ascii="Calibri" w:hAnsi="Calibri"/>
              </w:rPr>
              <w:t>Increased time with friends</w:t>
            </w:r>
          </w:p>
          <w:p w14:paraId="7D53F94B" w14:textId="77777777" w:rsidR="002F386E" w:rsidRPr="002F386E" w:rsidRDefault="002F386E" w:rsidP="002F386E">
            <w:pPr>
              <w:spacing w:before="200" w:line="276" w:lineRule="auto"/>
              <w:rPr>
                <w:rFonts w:ascii="Calibri" w:hAnsi="Calibri"/>
              </w:rPr>
            </w:pPr>
            <w:r w:rsidRPr="002F386E">
              <w:rPr>
                <w:rFonts w:ascii="Calibri" w:hAnsi="Calibri"/>
              </w:rPr>
              <w:t>Membership of mainstream community organisations</w:t>
            </w:r>
          </w:p>
          <w:p w14:paraId="198FB2D3" w14:textId="77777777" w:rsidR="002F386E" w:rsidRPr="002F386E" w:rsidRDefault="002F386E" w:rsidP="002F386E">
            <w:pPr>
              <w:spacing w:before="200" w:line="276" w:lineRule="auto"/>
              <w:rPr>
                <w:rFonts w:ascii="Calibri" w:hAnsi="Calibri"/>
              </w:rPr>
            </w:pPr>
            <w:r w:rsidRPr="002F386E">
              <w:rPr>
                <w:rFonts w:ascii="Calibri" w:hAnsi="Calibri"/>
              </w:rPr>
              <w:t xml:space="preserve">Employed </w:t>
            </w:r>
          </w:p>
          <w:p w14:paraId="3F41423D" w14:textId="38CC16CE" w:rsidR="002F386E" w:rsidRPr="002F386E" w:rsidRDefault="002F386E" w:rsidP="002F386E">
            <w:pPr>
              <w:spacing w:before="200" w:line="276" w:lineRule="auto"/>
              <w:rPr>
                <w:rFonts w:ascii="Calibri" w:hAnsi="Calibri"/>
              </w:rPr>
            </w:pPr>
            <w:r w:rsidRPr="002F386E">
              <w:rPr>
                <w:rFonts w:ascii="Calibri" w:hAnsi="Calibri"/>
              </w:rPr>
              <w:t xml:space="preserve">Volunteer </w:t>
            </w:r>
          </w:p>
        </w:tc>
        <w:tc>
          <w:tcPr>
            <w:tcW w:w="3436" w:type="dxa"/>
          </w:tcPr>
          <w:p w14:paraId="0893A1A0" w14:textId="77777777" w:rsidR="002F386E" w:rsidRPr="002F386E" w:rsidRDefault="002F386E" w:rsidP="002F386E">
            <w:pPr>
              <w:spacing w:before="200" w:line="276" w:lineRule="auto"/>
              <w:rPr>
                <w:rFonts w:ascii="Calibri" w:hAnsi="Calibri"/>
              </w:rPr>
            </w:pPr>
            <w:r w:rsidRPr="002F386E">
              <w:rPr>
                <w:rFonts w:ascii="Calibri" w:hAnsi="Calibri"/>
              </w:rPr>
              <w:t>To assist the market to identify Support Coordinators skilled at planning contemporary options of housing and support</w:t>
            </w:r>
          </w:p>
          <w:p w14:paraId="4596F30E" w14:textId="22AC20DD" w:rsidR="002F386E" w:rsidRPr="002F386E" w:rsidRDefault="002F386E" w:rsidP="002F386E">
            <w:pPr>
              <w:spacing w:before="200" w:line="276" w:lineRule="auto"/>
              <w:rPr>
                <w:rFonts w:ascii="Calibri" w:hAnsi="Calibri"/>
              </w:rPr>
            </w:pPr>
            <w:r w:rsidRPr="002F386E">
              <w:rPr>
                <w:rFonts w:ascii="Calibri" w:hAnsi="Calibri"/>
              </w:rPr>
              <w:t>To stimulate the growth of providers skilled at embedding participants in community rather than just connecting participants to community</w:t>
            </w:r>
          </w:p>
        </w:tc>
      </w:tr>
      <w:tr w:rsidR="002F386E" w:rsidRPr="00A15929" w14:paraId="660D8D76" w14:textId="77777777" w:rsidTr="00A34989">
        <w:tc>
          <w:tcPr>
            <w:tcW w:w="1707" w:type="dxa"/>
            <w:vMerge w:val="restart"/>
          </w:tcPr>
          <w:p w14:paraId="779EF920" w14:textId="3104D84D" w:rsidR="002F386E" w:rsidRPr="002F386E" w:rsidRDefault="002F386E" w:rsidP="002F386E">
            <w:pPr>
              <w:spacing w:before="200" w:line="276" w:lineRule="auto"/>
              <w:rPr>
                <w:rFonts w:ascii="Calibri" w:hAnsi="Calibri"/>
              </w:rPr>
            </w:pPr>
            <w:r>
              <w:rPr>
                <w:rFonts w:ascii="Calibri" w:hAnsi="Calibri"/>
              </w:rPr>
              <w:t>11</w:t>
            </w:r>
            <w:r w:rsidRPr="002F386E">
              <w:rPr>
                <w:rFonts w:ascii="Calibri" w:hAnsi="Calibri"/>
              </w:rPr>
              <w:t>.Options for support including:</w:t>
            </w:r>
            <w:r w:rsidR="001F6C48">
              <w:rPr>
                <w:rFonts w:ascii="Calibri" w:hAnsi="Calibri"/>
              </w:rPr>
              <w:t xml:space="preserve"> who </w:t>
            </w:r>
            <w:r w:rsidR="001F6C48">
              <w:rPr>
                <w:rFonts w:ascii="Calibri" w:hAnsi="Calibri"/>
              </w:rPr>
              <w:lastRenderedPageBreak/>
              <w:t xml:space="preserve">to live with and </w:t>
            </w:r>
            <w:r w:rsidRPr="002F386E">
              <w:rPr>
                <w:rFonts w:ascii="Calibri" w:hAnsi="Calibri"/>
              </w:rPr>
              <w:t>how to live</w:t>
            </w:r>
          </w:p>
        </w:tc>
        <w:tc>
          <w:tcPr>
            <w:tcW w:w="4213" w:type="dxa"/>
          </w:tcPr>
          <w:p w14:paraId="28C83990" w14:textId="01897868" w:rsidR="002F386E" w:rsidRPr="002F386E" w:rsidRDefault="00C575AA" w:rsidP="002F386E">
            <w:pPr>
              <w:spacing w:before="200" w:line="276" w:lineRule="auto"/>
              <w:rPr>
                <w:rFonts w:ascii="Calibri" w:hAnsi="Calibri"/>
              </w:rPr>
            </w:pPr>
            <w:r>
              <w:rPr>
                <w:rFonts w:ascii="Calibri" w:hAnsi="Calibri"/>
              </w:rPr>
              <w:lastRenderedPageBreak/>
              <w:t xml:space="preserve">Assist participant </w:t>
            </w:r>
            <w:r w:rsidR="002F386E" w:rsidRPr="002F386E">
              <w:rPr>
                <w:rFonts w:ascii="Calibri" w:hAnsi="Calibri"/>
              </w:rPr>
              <w:t xml:space="preserve">to explore needs, preferences and options including the relationship between housing options for </w:t>
            </w:r>
            <w:r w:rsidR="002F386E" w:rsidRPr="002F386E">
              <w:rPr>
                <w:rFonts w:ascii="Calibri" w:hAnsi="Calibri"/>
              </w:rPr>
              <w:lastRenderedPageBreak/>
              <w:t>support (formal and informal)</w:t>
            </w:r>
          </w:p>
        </w:tc>
        <w:tc>
          <w:tcPr>
            <w:tcW w:w="2268" w:type="dxa"/>
          </w:tcPr>
          <w:p w14:paraId="2FEF22EE" w14:textId="77777777" w:rsidR="002F386E" w:rsidRPr="002F386E" w:rsidRDefault="002F386E" w:rsidP="002F386E">
            <w:pPr>
              <w:spacing w:before="200" w:line="276" w:lineRule="auto"/>
              <w:rPr>
                <w:rFonts w:ascii="Calibri" w:hAnsi="Calibri"/>
              </w:rPr>
            </w:pPr>
            <w:r w:rsidRPr="002F386E">
              <w:rPr>
                <w:rFonts w:ascii="Calibri" w:hAnsi="Calibri"/>
              </w:rPr>
              <w:lastRenderedPageBreak/>
              <w:t>To identify preferences</w:t>
            </w:r>
          </w:p>
          <w:p w14:paraId="041BD17E" w14:textId="77777777" w:rsidR="002F386E" w:rsidRPr="002F386E" w:rsidRDefault="002F386E" w:rsidP="002F386E">
            <w:pPr>
              <w:spacing w:before="200" w:line="276" w:lineRule="auto"/>
              <w:rPr>
                <w:rFonts w:ascii="Calibri" w:hAnsi="Calibri"/>
              </w:rPr>
            </w:pPr>
            <w:r w:rsidRPr="002F386E">
              <w:rPr>
                <w:rFonts w:ascii="Calibri" w:hAnsi="Calibri"/>
              </w:rPr>
              <w:t xml:space="preserve">To be open to </w:t>
            </w:r>
            <w:r w:rsidRPr="002F386E">
              <w:rPr>
                <w:rFonts w:ascii="Calibri" w:hAnsi="Calibri"/>
              </w:rPr>
              <w:lastRenderedPageBreak/>
              <w:t>alternatives</w:t>
            </w:r>
          </w:p>
          <w:p w14:paraId="24550362" w14:textId="3A4077C3" w:rsidR="002F386E" w:rsidRPr="002F386E" w:rsidRDefault="002F386E" w:rsidP="002F386E">
            <w:pPr>
              <w:spacing w:before="200" w:line="276" w:lineRule="auto"/>
              <w:rPr>
                <w:rFonts w:ascii="Calibri" w:hAnsi="Calibri"/>
              </w:rPr>
            </w:pPr>
            <w:r w:rsidRPr="002F386E">
              <w:rPr>
                <w:rFonts w:ascii="Calibri" w:hAnsi="Calibri"/>
              </w:rPr>
              <w:t xml:space="preserve">To consider each option with care </w:t>
            </w:r>
          </w:p>
        </w:tc>
        <w:tc>
          <w:tcPr>
            <w:tcW w:w="2552" w:type="dxa"/>
          </w:tcPr>
          <w:p w14:paraId="6C6F97AC" w14:textId="3C86A07B" w:rsidR="002F386E" w:rsidRPr="002F386E" w:rsidRDefault="00A47387" w:rsidP="002F386E">
            <w:pPr>
              <w:spacing w:before="200" w:line="276" w:lineRule="auto"/>
              <w:rPr>
                <w:rFonts w:ascii="Calibri" w:hAnsi="Calibri"/>
              </w:rPr>
            </w:pPr>
            <w:r>
              <w:rPr>
                <w:rFonts w:ascii="Calibri" w:hAnsi="Calibri"/>
              </w:rPr>
              <w:lastRenderedPageBreak/>
              <w:t xml:space="preserve">Participants have choice of support arrangements including choice to live </w:t>
            </w:r>
            <w:r>
              <w:rPr>
                <w:rFonts w:ascii="Calibri" w:hAnsi="Calibri"/>
              </w:rPr>
              <w:lastRenderedPageBreak/>
              <w:t>with people without disability</w:t>
            </w:r>
          </w:p>
        </w:tc>
        <w:tc>
          <w:tcPr>
            <w:tcW w:w="3436" w:type="dxa"/>
          </w:tcPr>
          <w:p w14:paraId="51CCCEDD" w14:textId="77777777" w:rsidR="002F386E" w:rsidRDefault="002F386E" w:rsidP="002F386E">
            <w:pPr>
              <w:spacing w:before="200" w:line="276" w:lineRule="auto"/>
              <w:rPr>
                <w:rFonts w:ascii="Calibri" w:hAnsi="Calibri"/>
              </w:rPr>
            </w:pPr>
            <w:r w:rsidRPr="002F386E">
              <w:rPr>
                <w:rFonts w:ascii="Calibri" w:hAnsi="Calibri"/>
              </w:rPr>
              <w:lastRenderedPageBreak/>
              <w:t xml:space="preserve">In its role as market steward, to support the development of new approaches to housing and </w:t>
            </w:r>
            <w:r w:rsidRPr="002F386E">
              <w:rPr>
                <w:rFonts w:ascii="Calibri" w:hAnsi="Calibri"/>
              </w:rPr>
              <w:lastRenderedPageBreak/>
              <w:t xml:space="preserve">support, respite and day programs including but not limited to Key Ring, co-resident home share, adult family share etc. </w:t>
            </w:r>
          </w:p>
          <w:p w14:paraId="101A8FDB" w14:textId="092E5513" w:rsidR="005E2C6B" w:rsidRPr="002F386E" w:rsidRDefault="00C575AA" w:rsidP="00DE6FCC">
            <w:pPr>
              <w:spacing w:before="200" w:line="276" w:lineRule="auto"/>
              <w:rPr>
                <w:rFonts w:ascii="Calibri" w:hAnsi="Calibri"/>
              </w:rPr>
            </w:pPr>
            <w:r>
              <w:rPr>
                <w:rFonts w:ascii="Calibri" w:hAnsi="Calibri"/>
              </w:rPr>
              <w:t>To r</w:t>
            </w:r>
            <w:r w:rsidR="00A47387">
              <w:rPr>
                <w:rFonts w:ascii="Calibri" w:hAnsi="Calibri"/>
              </w:rPr>
              <w:t>eview the pricing structure to ensure it does not inhibit the entry of innovative approaches that enhance participant independence and inclusion</w:t>
            </w:r>
          </w:p>
        </w:tc>
      </w:tr>
      <w:tr w:rsidR="002F386E" w:rsidRPr="00A15929" w14:paraId="78EAC358" w14:textId="77777777" w:rsidTr="00A34989">
        <w:tc>
          <w:tcPr>
            <w:tcW w:w="1707" w:type="dxa"/>
            <w:vMerge/>
          </w:tcPr>
          <w:p w14:paraId="4B23552F" w14:textId="77777777" w:rsidR="002F386E" w:rsidRPr="002F386E" w:rsidRDefault="002F386E" w:rsidP="002F386E">
            <w:pPr>
              <w:spacing w:before="200" w:line="276" w:lineRule="auto"/>
              <w:rPr>
                <w:rFonts w:ascii="Calibri" w:hAnsi="Calibri"/>
              </w:rPr>
            </w:pPr>
          </w:p>
        </w:tc>
        <w:tc>
          <w:tcPr>
            <w:tcW w:w="4213" w:type="dxa"/>
          </w:tcPr>
          <w:p w14:paraId="2587BD13" w14:textId="26146FBC" w:rsidR="002F386E" w:rsidRPr="002F386E" w:rsidRDefault="00C575AA" w:rsidP="00C575AA">
            <w:pPr>
              <w:spacing w:before="200" w:line="276" w:lineRule="auto"/>
              <w:rPr>
                <w:rFonts w:ascii="Calibri" w:hAnsi="Calibri"/>
              </w:rPr>
            </w:pPr>
            <w:r>
              <w:rPr>
                <w:rFonts w:ascii="Calibri" w:hAnsi="Calibri"/>
              </w:rPr>
              <w:t>Develop p</w:t>
            </w:r>
            <w:r w:rsidR="002F386E" w:rsidRPr="002F386E">
              <w:rPr>
                <w:rFonts w:ascii="Calibri" w:hAnsi="Calibri"/>
              </w:rPr>
              <w:t xml:space="preserve">rocesses to assist </w:t>
            </w:r>
            <w:r>
              <w:rPr>
                <w:rFonts w:ascii="Calibri" w:hAnsi="Calibri"/>
              </w:rPr>
              <w:t xml:space="preserve">participants </w:t>
            </w:r>
            <w:r w:rsidR="002F386E" w:rsidRPr="002F386E">
              <w:rPr>
                <w:rFonts w:ascii="Calibri" w:hAnsi="Calibri"/>
              </w:rPr>
              <w:t>to find housemates</w:t>
            </w:r>
          </w:p>
        </w:tc>
        <w:tc>
          <w:tcPr>
            <w:tcW w:w="2268" w:type="dxa"/>
          </w:tcPr>
          <w:p w14:paraId="636D42F0" w14:textId="77777777" w:rsidR="002F386E" w:rsidRPr="002F386E" w:rsidRDefault="002F386E" w:rsidP="002F386E">
            <w:pPr>
              <w:spacing w:before="200" w:line="276" w:lineRule="auto"/>
              <w:rPr>
                <w:rFonts w:ascii="Calibri" w:hAnsi="Calibri"/>
              </w:rPr>
            </w:pPr>
          </w:p>
        </w:tc>
        <w:tc>
          <w:tcPr>
            <w:tcW w:w="2552" w:type="dxa"/>
          </w:tcPr>
          <w:p w14:paraId="71ADE480" w14:textId="1271BDCE" w:rsidR="002F386E" w:rsidRPr="002F386E" w:rsidRDefault="002F386E" w:rsidP="002F386E">
            <w:pPr>
              <w:spacing w:before="200" w:line="276" w:lineRule="auto"/>
              <w:rPr>
                <w:rFonts w:ascii="Calibri" w:hAnsi="Calibri"/>
              </w:rPr>
            </w:pPr>
            <w:r w:rsidRPr="002F386E">
              <w:rPr>
                <w:rFonts w:ascii="Calibri" w:hAnsi="Calibri"/>
              </w:rPr>
              <w:t>People who want housemates can find housemates</w:t>
            </w:r>
          </w:p>
        </w:tc>
        <w:tc>
          <w:tcPr>
            <w:tcW w:w="3436" w:type="dxa"/>
          </w:tcPr>
          <w:p w14:paraId="3723F13F" w14:textId="308B4AD3" w:rsidR="002F386E" w:rsidRPr="002F386E" w:rsidRDefault="002F386E" w:rsidP="002F386E">
            <w:pPr>
              <w:spacing w:before="200" w:line="276" w:lineRule="auto"/>
              <w:rPr>
                <w:rFonts w:ascii="Calibri" w:hAnsi="Calibri"/>
              </w:rPr>
            </w:pPr>
            <w:r w:rsidRPr="002F386E">
              <w:rPr>
                <w:rFonts w:ascii="Calibri" w:hAnsi="Calibri"/>
              </w:rPr>
              <w:t>To develop mechanism to assist participants to locate housemates</w:t>
            </w:r>
          </w:p>
        </w:tc>
      </w:tr>
      <w:tr w:rsidR="002F386E" w:rsidRPr="00A15929" w14:paraId="36A48A3E" w14:textId="77777777" w:rsidTr="00A34989">
        <w:tc>
          <w:tcPr>
            <w:tcW w:w="1707" w:type="dxa"/>
            <w:vMerge/>
          </w:tcPr>
          <w:p w14:paraId="1FF43308" w14:textId="77777777" w:rsidR="002F386E" w:rsidRPr="002F386E" w:rsidRDefault="002F386E" w:rsidP="002F386E">
            <w:pPr>
              <w:spacing w:before="200" w:line="276" w:lineRule="auto"/>
              <w:rPr>
                <w:rFonts w:ascii="Calibri" w:hAnsi="Calibri"/>
              </w:rPr>
            </w:pPr>
          </w:p>
        </w:tc>
        <w:tc>
          <w:tcPr>
            <w:tcW w:w="4213" w:type="dxa"/>
          </w:tcPr>
          <w:p w14:paraId="76568E0C" w14:textId="0B408C94" w:rsidR="002F386E" w:rsidRPr="002F386E" w:rsidRDefault="00C575AA" w:rsidP="002F386E">
            <w:pPr>
              <w:spacing w:before="200" w:line="276" w:lineRule="auto"/>
              <w:rPr>
                <w:rFonts w:ascii="Calibri" w:hAnsi="Calibri"/>
              </w:rPr>
            </w:pPr>
            <w:r>
              <w:rPr>
                <w:rFonts w:ascii="Calibri" w:hAnsi="Calibri"/>
              </w:rPr>
              <w:t>Provide i</w:t>
            </w:r>
            <w:r w:rsidR="002F386E" w:rsidRPr="002F386E">
              <w:rPr>
                <w:rFonts w:ascii="Calibri" w:hAnsi="Calibri"/>
              </w:rPr>
              <w:t>nformation about paid and informal support</w:t>
            </w:r>
          </w:p>
        </w:tc>
        <w:tc>
          <w:tcPr>
            <w:tcW w:w="2268" w:type="dxa"/>
          </w:tcPr>
          <w:p w14:paraId="719461E2" w14:textId="77777777" w:rsidR="002F386E" w:rsidRPr="002F386E" w:rsidRDefault="002F386E" w:rsidP="002F386E">
            <w:pPr>
              <w:spacing w:before="200" w:line="276" w:lineRule="auto"/>
              <w:rPr>
                <w:rFonts w:ascii="Calibri" w:hAnsi="Calibri"/>
              </w:rPr>
            </w:pPr>
          </w:p>
        </w:tc>
        <w:tc>
          <w:tcPr>
            <w:tcW w:w="2552" w:type="dxa"/>
          </w:tcPr>
          <w:p w14:paraId="647C214C" w14:textId="0EF2991A" w:rsidR="002F386E" w:rsidRPr="002F386E" w:rsidRDefault="002F386E" w:rsidP="002F386E">
            <w:pPr>
              <w:spacing w:before="200" w:line="276" w:lineRule="auto"/>
              <w:rPr>
                <w:rFonts w:ascii="Calibri" w:hAnsi="Calibri"/>
              </w:rPr>
            </w:pPr>
            <w:r w:rsidRPr="002F386E">
              <w:rPr>
                <w:rFonts w:ascii="Calibri" w:hAnsi="Calibri"/>
              </w:rPr>
              <w:t>Informed decision about supported independent living explored</w:t>
            </w:r>
          </w:p>
        </w:tc>
        <w:tc>
          <w:tcPr>
            <w:tcW w:w="3436" w:type="dxa"/>
          </w:tcPr>
          <w:p w14:paraId="091646BE" w14:textId="77777777" w:rsidR="002F386E" w:rsidRPr="002F386E" w:rsidRDefault="002F386E" w:rsidP="002F386E">
            <w:pPr>
              <w:spacing w:before="200" w:line="276" w:lineRule="auto"/>
              <w:rPr>
                <w:rFonts w:ascii="Calibri" w:hAnsi="Calibri"/>
              </w:rPr>
            </w:pPr>
          </w:p>
        </w:tc>
      </w:tr>
    </w:tbl>
    <w:p w14:paraId="2D251703" w14:textId="77777777" w:rsidR="00286F53" w:rsidRPr="00286F53" w:rsidRDefault="00286F53" w:rsidP="00286F53">
      <w:pPr>
        <w:sectPr w:rsidR="00286F53" w:rsidRPr="00286F53" w:rsidSect="00A1348A">
          <w:pgSz w:w="16840" w:h="11900" w:orient="landscape"/>
          <w:pgMar w:top="1800" w:right="1440" w:bottom="1800" w:left="1440" w:header="708" w:footer="708" w:gutter="0"/>
          <w:cols w:space="708"/>
          <w:docGrid w:linePitch="360"/>
        </w:sectPr>
      </w:pPr>
      <w:bookmarkStart w:id="16" w:name="_Toc349311781"/>
    </w:p>
    <w:p w14:paraId="19FEB20E" w14:textId="24074911" w:rsidR="003C479A" w:rsidRPr="00A15929" w:rsidRDefault="00D33577" w:rsidP="00A34989">
      <w:pPr>
        <w:pStyle w:val="Heading1"/>
        <w:spacing w:before="200" w:line="276" w:lineRule="auto"/>
        <w:rPr>
          <w:rFonts w:ascii="Calibri" w:hAnsi="Calibri"/>
        </w:rPr>
      </w:pPr>
      <w:bookmarkStart w:id="17" w:name="_Toc361319629"/>
      <w:r w:rsidRPr="00A15929">
        <w:rPr>
          <w:rFonts w:ascii="Calibri" w:hAnsi="Calibri"/>
        </w:rPr>
        <w:lastRenderedPageBreak/>
        <w:t>Building B</w:t>
      </w:r>
      <w:r w:rsidR="003C479A" w:rsidRPr="00A15929">
        <w:rPr>
          <w:rFonts w:ascii="Calibri" w:hAnsi="Calibri"/>
        </w:rPr>
        <w:t>lock 1</w:t>
      </w:r>
      <w:r w:rsidRPr="00A15929">
        <w:rPr>
          <w:rFonts w:ascii="Calibri" w:hAnsi="Calibri"/>
        </w:rPr>
        <w:tab/>
      </w:r>
      <w:r w:rsidRPr="00A15929">
        <w:rPr>
          <w:rFonts w:ascii="Calibri" w:hAnsi="Calibri"/>
        </w:rPr>
        <w:tab/>
        <w:t xml:space="preserve"> V</w:t>
      </w:r>
      <w:r w:rsidR="008B7E69" w:rsidRPr="00A15929">
        <w:rPr>
          <w:rFonts w:ascii="Calibri" w:hAnsi="Calibri"/>
        </w:rPr>
        <w:t>ision building, imagining better</w:t>
      </w:r>
      <w:bookmarkEnd w:id="16"/>
      <w:bookmarkEnd w:id="17"/>
    </w:p>
    <w:p w14:paraId="5B01719D" w14:textId="19A0F73A" w:rsidR="003C479A" w:rsidRPr="00A15929" w:rsidRDefault="00DA17E5" w:rsidP="00A34989">
      <w:pPr>
        <w:pStyle w:val="Heading2"/>
        <w:spacing w:before="200" w:line="276" w:lineRule="auto"/>
        <w:jc w:val="both"/>
        <w:rPr>
          <w:rFonts w:ascii="Calibri" w:hAnsi="Calibri"/>
        </w:rPr>
      </w:pPr>
      <w:bookmarkStart w:id="18" w:name="_Toc349311782"/>
      <w:bookmarkStart w:id="19" w:name="_Toc352858334"/>
      <w:bookmarkStart w:id="20" w:name="_Toc353123828"/>
      <w:bookmarkStart w:id="21" w:name="_Toc353703563"/>
      <w:bookmarkStart w:id="22" w:name="_Toc360952269"/>
      <w:bookmarkStart w:id="23" w:name="_Toc361319630"/>
      <w:r w:rsidRPr="00A15929">
        <w:rPr>
          <w:rFonts w:ascii="Calibri" w:hAnsi="Calibri"/>
        </w:rPr>
        <w:t>What is vision building</w:t>
      </w:r>
      <w:r w:rsidR="008B7E69" w:rsidRPr="00A15929">
        <w:rPr>
          <w:rFonts w:ascii="Calibri" w:hAnsi="Calibri"/>
        </w:rPr>
        <w:t>?</w:t>
      </w:r>
      <w:bookmarkEnd w:id="18"/>
      <w:bookmarkEnd w:id="19"/>
      <w:bookmarkEnd w:id="20"/>
      <w:bookmarkEnd w:id="21"/>
      <w:bookmarkEnd w:id="22"/>
      <w:bookmarkEnd w:id="23"/>
    </w:p>
    <w:p w14:paraId="184BBC13" w14:textId="06CE3004" w:rsidR="009A48C7" w:rsidRPr="00A15929" w:rsidRDefault="00047C30" w:rsidP="00A34989">
      <w:pPr>
        <w:widowControl w:val="0"/>
        <w:autoSpaceDE w:val="0"/>
        <w:autoSpaceDN w:val="0"/>
        <w:adjustRightInd w:val="0"/>
        <w:spacing w:before="200" w:line="276" w:lineRule="auto"/>
        <w:jc w:val="both"/>
        <w:rPr>
          <w:rFonts w:ascii="Calibri" w:hAnsi="Calibri" w:cs="ProximaNova-Regular"/>
          <w:color w:val="3B3B3B"/>
        </w:rPr>
      </w:pPr>
      <w:r w:rsidRPr="00A15929">
        <w:rPr>
          <w:rFonts w:ascii="Calibri" w:hAnsi="Calibri" w:cs="ProximaNova-Regular"/>
          <w:color w:val="3B3B3B"/>
        </w:rPr>
        <w:t xml:space="preserve">Big dreams, high expectations and full lives </w:t>
      </w:r>
      <w:r w:rsidR="00A34989">
        <w:rPr>
          <w:rFonts w:ascii="Calibri" w:hAnsi="Calibri" w:cs="ProximaNova-Regular"/>
          <w:color w:val="3B3B3B"/>
        </w:rPr>
        <w:t>that include</w:t>
      </w:r>
      <w:r w:rsidR="009968A9">
        <w:rPr>
          <w:rFonts w:ascii="Calibri" w:hAnsi="Calibri" w:cs="ProximaNova-Regular"/>
          <w:color w:val="3B3B3B"/>
        </w:rPr>
        <w:t xml:space="preserve"> </w:t>
      </w:r>
      <w:r w:rsidR="00D20817">
        <w:rPr>
          <w:rFonts w:ascii="Calibri" w:hAnsi="Calibri" w:cs="ProximaNova-Regular"/>
          <w:color w:val="3B3B3B"/>
        </w:rPr>
        <w:t xml:space="preserve">your own home, </w:t>
      </w:r>
      <w:r w:rsidR="009968A9">
        <w:rPr>
          <w:rFonts w:ascii="Calibri" w:hAnsi="Calibri" w:cs="ProximaNova-Regular"/>
          <w:color w:val="3B3B3B"/>
        </w:rPr>
        <w:t xml:space="preserve">a job, interest and opportunities </w:t>
      </w:r>
      <w:r w:rsidRPr="00A15929">
        <w:rPr>
          <w:rFonts w:ascii="Calibri" w:hAnsi="Calibri" w:cs="ProximaNova-Regular"/>
          <w:color w:val="3B3B3B"/>
        </w:rPr>
        <w:t xml:space="preserve">are achieved through having </w:t>
      </w:r>
      <w:r w:rsidR="009968A9">
        <w:rPr>
          <w:rFonts w:ascii="Calibri" w:hAnsi="Calibri" w:cs="ProximaNova-Regular"/>
          <w:color w:val="3B3B3B"/>
        </w:rPr>
        <w:t xml:space="preserve">a </w:t>
      </w:r>
      <w:r w:rsidRPr="00A15929">
        <w:rPr>
          <w:rFonts w:ascii="Calibri" w:hAnsi="Calibri" w:cs="ProximaNova-Regular"/>
          <w:color w:val="3B3B3B"/>
        </w:rPr>
        <w:t xml:space="preserve">clear vision. </w:t>
      </w:r>
      <w:r w:rsidR="00DA17E5" w:rsidRPr="00A15929">
        <w:rPr>
          <w:rFonts w:ascii="Calibri" w:hAnsi="Calibri" w:cs="ProximaNova-Regular"/>
          <w:color w:val="3B3B3B"/>
        </w:rPr>
        <w:t>For</w:t>
      </w:r>
      <w:r w:rsidR="009968A9">
        <w:rPr>
          <w:rFonts w:ascii="Calibri" w:hAnsi="Calibri" w:cs="ProximaNova-Regular"/>
          <w:color w:val="3B3B3B"/>
        </w:rPr>
        <w:t xml:space="preserve"> many people with disability, </w:t>
      </w:r>
      <w:r w:rsidRPr="00A15929">
        <w:rPr>
          <w:rFonts w:ascii="Calibri" w:hAnsi="Calibri" w:cs="ProximaNova-Regular"/>
          <w:color w:val="3B3B3B"/>
        </w:rPr>
        <w:t>quality of life</w:t>
      </w:r>
      <w:r w:rsidR="009968A9">
        <w:rPr>
          <w:rFonts w:ascii="Calibri" w:hAnsi="Calibri" w:cs="ProximaNova-Regular"/>
          <w:color w:val="3B3B3B"/>
        </w:rPr>
        <w:t xml:space="preserve"> and </w:t>
      </w:r>
      <w:r w:rsidRPr="00A15929">
        <w:rPr>
          <w:rFonts w:ascii="Calibri" w:hAnsi="Calibri" w:cs="ProximaNova-Regular"/>
          <w:color w:val="3B3B3B"/>
        </w:rPr>
        <w:t xml:space="preserve">connection with family, friends and community </w:t>
      </w:r>
      <w:r w:rsidR="00DA17E5" w:rsidRPr="00A15929">
        <w:rPr>
          <w:rFonts w:ascii="Calibri" w:hAnsi="Calibri" w:cs="ProximaNova-Regular"/>
          <w:color w:val="3B3B3B"/>
        </w:rPr>
        <w:t>does</w:t>
      </w:r>
      <w:r w:rsidR="009968A9">
        <w:rPr>
          <w:rFonts w:ascii="Calibri" w:hAnsi="Calibri" w:cs="ProximaNova-Regular"/>
          <w:color w:val="3B3B3B"/>
        </w:rPr>
        <w:t xml:space="preserve"> not</w:t>
      </w:r>
      <w:r w:rsidR="00DA17E5" w:rsidRPr="00A15929">
        <w:rPr>
          <w:rFonts w:ascii="Calibri" w:hAnsi="Calibri" w:cs="ProximaNova-Regular"/>
          <w:color w:val="3B3B3B"/>
        </w:rPr>
        <w:t xml:space="preserve"> happen by accident</w:t>
      </w:r>
      <w:r w:rsidRPr="00A15929">
        <w:rPr>
          <w:rFonts w:ascii="Calibri" w:hAnsi="Calibri" w:cs="ProximaNova-Regular"/>
          <w:color w:val="3B3B3B"/>
        </w:rPr>
        <w:t xml:space="preserve"> but is the result of clear vision</w:t>
      </w:r>
      <w:r w:rsidR="003F024D" w:rsidRPr="00A15929">
        <w:rPr>
          <w:rFonts w:ascii="Calibri" w:hAnsi="Calibri" w:cs="ProximaNova-Regular"/>
          <w:color w:val="3B3B3B"/>
        </w:rPr>
        <w:t>, planning</w:t>
      </w:r>
      <w:r w:rsidRPr="00A15929">
        <w:rPr>
          <w:rFonts w:ascii="Calibri" w:hAnsi="Calibri" w:cs="ProximaNova-Regular"/>
          <w:color w:val="3B3B3B"/>
        </w:rPr>
        <w:t xml:space="preserve"> and determined action.</w:t>
      </w:r>
    </w:p>
    <w:p w14:paraId="6CA356DA" w14:textId="7D0CE526" w:rsidR="008B7E69" w:rsidRPr="00A15929" w:rsidRDefault="00DA17E5" w:rsidP="00A34989">
      <w:pPr>
        <w:pStyle w:val="Heading2"/>
        <w:spacing w:before="200" w:line="276" w:lineRule="auto"/>
        <w:jc w:val="both"/>
        <w:rPr>
          <w:rFonts w:ascii="Calibri" w:hAnsi="Calibri"/>
        </w:rPr>
      </w:pPr>
      <w:bookmarkStart w:id="24" w:name="_Toc349311783"/>
      <w:bookmarkStart w:id="25" w:name="_Toc352858335"/>
      <w:bookmarkStart w:id="26" w:name="_Toc353123829"/>
      <w:bookmarkStart w:id="27" w:name="_Toc353703564"/>
      <w:bookmarkStart w:id="28" w:name="_Toc360952270"/>
      <w:bookmarkStart w:id="29" w:name="_Toc361319631"/>
      <w:r w:rsidRPr="00A15929">
        <w:rPr>
          <w:rFonts w:ascii="Calibri" w:hAnsi="Calibri"/>
        </w:rPr>
        <w:t>Why is a vision</w:t>
      </w:r>
      <w:r w:rsidR="008B7E69" w:rsidRPr="00A15929">
        <w:rPr>
          <w:rFonts w:ascii="Calibri" w:hAnsi="Calibri"/>
        </w:rPr>
        <w:t xml:space="preserve"> important</w:t>
      </w:r>
      <w:r w:rsidR="009A48C7" w:rsidRPr="00A15929">
        <w:rPr>
          <w:rFonts w:ascii="Calibri" w:hAnsi="Calibri"/>
        </w:rPr>
        <w:t>?</w:t>
      </w:r>
      <w:bookmarkEnd w:id="24"/>
      <w:bookmarkEnd w:id="25"/>
      <w:bookmarkEnd w:id="26"/>
      <w:bookmarkEnd w:id="27"/>
      <w:bookmarkEnd w:id="28"/>
      <w:bookmarkEnd w:id="29"/>
    </w:p>
    <w:p w14:paraId="72BFD2AB" w14:textId="4CC024AF" w:rsidR="00DA17E5" w:rsidRPr="00A15929" w:rsidRDefault="00DA17E5" w:rsidP="00A34989">
      <w:pPr>
        <w:spacing w:before="200" w:line="276" w:lineRule="auto"/>
        <w:jc w:val="both"/>
        <w:rPr>
          <w:rFonts w:ascii="Calibri" w:hAnsi="Calibri"/>
        </w:rPr>
      </w:pPr>
      <w:r w:rsidRPr="00A15929">
        <w:rPr>
          <w:rFonts w:ascii="Calibri" w:hAnsi="Calibri"/>
          <w:b/>
        </w:rPr>
        <w:t>A vision</w:t>
      </w:r>
      <w:r w:rsidRPr="00A15929">
        <w:rPr>
          <w:rStyle w:val="FootnoteReference"/>
          <w:rFonts w:ascii="Calibri" w:hAnsi="Calibri"/>
        </w:rPr>
        <w:footnoteReference w:id="2"/>
      </w:r>
      <w:r w:rsidR="009968A9">
        <w:rPr>
          <w:rFonts w:ascii="Calibri" w:hAnsi="Calibri"/>
          <w:b/>
        </w:rPr>
        <w:t>:</w:t>
      </w:r>
    </w:p>
    <w:p w14:paraId="36D3854B" w14:textId="2EE971D1" w:rsidR="00047C30" w:rsidRPr="00A15929" w:rsidRDefault="009968A9" w:rsidP="00A34989">
      <w:pPr>
        <w:widowControl w:val="0"/>
        <w:autoSpaceDE w:val="0"/>
        <w:autoSpaceDN w:val="0"/>
        <w:adjustRightInd w:val="0"/>
        <w:spacing w:before="200" w:line="276" w:lineRule="auto"/>
        <w:jc w:val="both"/>
        <w:rPr>
          <w:rFonts w:ascii="Calibri" w:hAnsi="Calibri" w:cs="ProximaNova-Regular"/>
          <w:color w:val="3B3B3B"/>
        </w:rPr>
      </w:pPr>
      <w:r>
        <w:rPr>
          <w:rFonts w:ascii="Calibri" w:hAnsi="Calibri" w:cs="ProximaNova-Bold"/>
          <w:b/>
          <w:bCs/>
          <w:color w:val="3B3B3B"/>
        </w:rPr>
        <w:t xml:space="preserve">- </w:t>
      </w:r>
      <w:r w:rsidR="00047C30" w:rsidRPr="00A15929">
        <w:rPr>
          <w:rFonts w:ascii="Calibri" w:hAnsi="Calibri" w:cs="ProximaNova-Bold"/>
          <w:b/>
          <w:bCs/>
          <w:color w:val="3B3B3B"/>
        </w:rPr>
        <w:t>Gives clear direction</w:t>
      </w:r>
    </w:p>
    <w:p w14:paraId="6BAD5A12" w14:textId="77777777" w:rsidR="00047C30" w:rsidRPr="00C0370F" w:rsidRDefault="00047C30" w:rsidP="00A34989">
      <w:pPr>
        <w:widowControl w:val="0"/>
        <w:autoSpaceDE w:val="0"/>
        <w:autoSpaceDN w:val="0"/>
        <w:adjustRightInd w:val="0"/>
        <w:spacing w:before="200" w:line="276" w:lineRule="auto"/>
        <w:jc w:val="both"/>
        <w:rPr>
          <w:rFonts w:ascii="Calibri" w:hAnsi="Calibri" w:cs="ProximaNova-Regular"/>
        </w:rPr>
      </w:pPr>
      <w:r w:rsidRPr="00C0370F">
        <w:rPr>
          <w:rFonts w:ascii="Calibri" w:hAnsi="Calibri" w:cs="ProximaNova-Regular"/>
        </w:rPr>
        <w:t>Clear ideas about what you want for a person and what a meaningful and fulfilling life would look like for him or her is the first step in getting this achieved. No hope for destination can be reached without a map for the journey.</w:t>
      </w:r>
    </w:p>
    <w:p w14:paraId="74655DD8" w14:textId="3AFD9FD5" w:rsidR="00047C30" w:rsidRPr="00C0370F" w:rsidRDefault="009968A9" w:rsidP="00A34989">
      <w:pPr>
        <w:widowControl w:val="0"/>
        <w:autoSpaceDE w:val="0"/>
        <w:autoSpaceDN w:val="0"/>
        <w:adjustRightInd w:val="0"/>
        <w:spacing w:before="200" w:line="276" w:lineRule="auto"/>
        <w:jc w:val="both"/>
        <w:rPr>
          <w:rFonts w:ascii="Calibri" w:hAnsi="Calibri" w:cs="ProximaNova-Regular"/>
        </w:rPr>
      </w:pPr>
      <w:r w:rsidRPr="00C0370F">
        <w:rPr>
          <w:rFonts w:ascii="Calibri" w:hAnsi="Calibri" w:cs="ProximaNova-Bold"/>
          <w:b/>
          <w:bCs/>
        </w:rPr>
        <w:t xml:space="preserve">- </w:t>
      </w:r>
      <w:r w:rsidR="00047C30" w:rsidRPr="00C0370F">
        <w:rPr>
          <w:rFonts w:ascii="Calibri" w:hAnsi="Calibri" w:cs="ProximaNova-Bold"/>
          <w:b/>
          <w:bCs/>
        </w:rPr>
        <w:t>Reminds us of the big picture</w:t>
      </w:r>
    </w:p>
    <w:p w14:paraId="6FCE2AAA" w14:textId="77B30914" w:rsidR="00047C30" w:rsidRPr="00C0370F" w:rsidRDefault="00047C30" w:rsidP="00A34989">
      <w:pPr>
        <w:widowControl w:val="0"/>
        <w:autoSpaceDE w:val="0"/>
        <w:autoSpaceDN w:val="0"/>
        <w:adjustRightInd w:val="0"/>
        <w:spacing w:before="200" w:line="276" w:lineRule="auto"/>
        <w:jc w:val="both"/>
        <w:rPr>
          <w:rFonts w:ascii="Calibri" w:hAnsi="Calibri" w:cs="ProximaNova-Regular"/>
        </w:rPr>
      </w:pPr>
      <w:r w:rsidRPr="00C0370F">
        <w:rPr>
          <w:rFonts w:ascii="Calibri" w:hAnsi="Calibri" w:cs="ProximaNova-Regular"/>
        </w:rPr>
        <w:t>Daily life has a way of weighing us down under regular routine, pressing obligations and sometimes</w:t>
      </w:r>
      <w:r w:rsidR="00360AA1" w:rsidRPr="00C0370F">
        <w:rPr>
          <w:rFonts w:ascii="Calibri" w:hAnsi="Calibri" w:cs="ProximaNova-Regular"/>
        </w:rPr>
        <w:t>,</w:t>
      </w:r>
      <w:r w:rsidRPr="00C0370F">
        <w:rPr>
          <w:rFonts w:ascii="Calibri" w:hAnsi="Calibri" w:cs="ProximaNova-Regular"/>
        </w:rPr>
        <w:t xml:space="preserve"> immediate crises. In all the busyness and </w:t>
      </w:r>
      <w:proofErr w:type="gramStart"/>
      <w:r w:rsidRPr="00C0370F">
        <w:rPr>
          <w:rFonts w:ascii="Calibri" w:hAnsi="Calibri" w:cs="ProximaNova-Regular"/>
        </w:rPr>
        <w:t>emergency</w:t>
      </w:r>
      <w:proofErr w:type="gramEnd"/>
      <w:r w:rsidRPr="00C0370F">
        <w:rPr>
          <w:rFonts w:ascii="Calibri" w:hAnsi="Calibri" w:cs="ProximaNova-Regular"/>
        </w:rPr>
        <w:t xml:space="preserve"> it is easy to lose sight of the big picture. A written vision is a reminder of what really matters and an inspiration to aim high and persevere.</w:t>
      </w:r>
    </w:p>
    <w:p w14:paraId="5347BE0F" w14:textId="024C2B8A" w:rsidR="00047C30" w:rsidRPr="00C0370F" w:rsidRDefault="009968A9" w:rsidP="00A34989">
      <w:pPr>
        <w:widowControl w:val="0"/>
        <w:autoSpaceDE w:val="0"/>
        <w:autoSpaceDN w:val="0"/>
        <w:adjustRightInd w:val="0"/>
        <w:spacing w:before="200" w:line="276" w:lineRule="auto"/>
        <w:jc w:val="both"/>
        <w:rPr>
          <w:rFonts w:ascii="Calibri" w:hAnsi="Calibri" w:cs="ProximaNova-Regular"/>
        </w:rPr>
      </w:pPr>
      <w:r w:rsidRPr="00C0370F">
        <w:rPr>
          <w:rFonts w:ascii="Calibri" w:hAnsi="Calibri" w:cs="ProximaNova-Bold"/>
          <w:b/>
          <w:bCs/>
        </w:rPr>
        <w:t xml:space="preserve">- </w:t>
      </w:r>
      <w:r w:rsidR="00047C30" w:rsidRPr="00C0370F">
        <w:rPr>
          <w:rFonts w:ascii="Calibri" w:hAnsi="Calibri" w:cs="ProximaNova-Bold"/>
          <w:b/>
          <w:bCs/>
        </w:rPr>
        <w:t>Helps with decision making</w:t>
      </w:r>
    </w:p>
    <w:p w14:paraId="02531A7F" w14:textId="77777777" w:rsidR="00047C30" w:rsidRPr="00C0370F" w:rsidRDefault="00047C30" w:rsidP="00A34989">
      <w:pPr>
        <w:widowControl w:val="0"/>
        <w:autoSpaceDE w:val="0"/>
        <w:autoSpaceDN w:val="0"/>
        <w:adjustRightInd w:val="0"/>
        <w:spacing w:before="200" w:line="276" w:lineRule="auto"/>
        <w:jc w:val="both"/>
        <w:rPr>
          <w:rFonts w:ascii="Calibri" w:hAnsi="Calibri" w:cs="ProximaNova-Regular"/>
        </w:rPr>
      </w:pPr>
      <w:r w:rsidRPr="00C0370F">
        <w:rPr>
          <w:rFonts w:ascii="Calibri" w:hAnsi="Calibri" w:cs="ProximaNova-Regular"/>
        </w:rPr>
        <w:t>A clear vision for a positive future is a good start to setting some goals about how to move things forward. It can help with decision making by outlining particular directions to take and opportunities to pursue or decline, depending on how they align with the vision.</w:t>
      </w:r>
    </w:p>
    <w:p w14:paraId="492C33D5" w14:textId="3F2EF811" w:rsidR="00047C30" w:rsidRPr="00C0370F" w:rsidRDefault="009968A9" w:rsidP="00A34989">
      <w:pPr>
        <w:widowControl w:val="0"/>
        <w:autoSpaceDE w:val="0"/>
        <w:autoSpaceDN w:val="0"/>
        <w:adjustRightInd w:val="0"/>
        <w:spacing w:before="200" w:line="276" w:lineRule="auto"/>
        <w:jc w:val="both"/>
        <w:rPr>
          <w:rFonts w:ascii="Calibri" w:hAnsi="Calibri" w:cs="ProximaNova-Regular"/>
        </w:rPr>
      </w:pPr>
      <w:r w:rsidRPr="00C0370F">
        <w:rPr>
          <w:rFonts w:ascii="Calibri" w:hAnsi="Calibri" w:cs="ProximaNova-Bold"/>
          <w:b/>
          <w:bCs/>
        </w:rPr>
        <w:t xml:space="preserve">- </w:t>
      </w:r>
      <w:r w:rsidR="00047C30" w:rsidRPr="00C0370F">
        <w:rPr>
          <w:rFonts w:ascii="Calibri" w:hAnsi="Calibri" w:cs="ProximaNova-Bold"/>
          <w:b/>
          <w:bCs/>
        </w:rPr>
        <w:t>Can be shared with others</w:t>
      </w:r>
    </w:p>
    <w:p w14:paraId="3FCD46FA" w14:textId="2CE0654B" w:rsidR="00047C30" w:rsidRPr="00C0370F" w:rsidRDefault="00047C30" w:rsidP="00A34989">
      <w:pPr>
        <w:widowControl w:val="0"/>
        <w:autoSpaceDE w:val="0"/>
        <w:autoSpaceDN w:val="0"/>
        <w:adjustRightInd w:val="0"/>
        <w:spacing w:before="200" w:line="276" w:lineRule="auto"/>
        <w:jc w:val="both"/>
        <w:rPr>
          <w:rFonts w:ascii="Calibri" w:hAnsi="Calibri" w:cs="ProximaNova-Regular"/>
        </w:rPr>
      </w:pPr>
      <w:r w:rsidRPr="00C0370F">
        <w:rPr>
          <w:rFonts w:ascii="Calibri" w:hAnsi="Calibri" w:cs="ProximaNova-Regular"/>
        </w:rPr>
        <w:t xml:space="preserve">A written vision can be shared with family and friends or be developed with their input. Sharing it with others can initiate people into the positive future you foresee </w:t>
      </w:r>
      <w:r w:rsidR="00360AA1" w:rsidRPr="00C0370F">
        <w:rPr>
          <w:rFonts w:ascii="Calibri" w:hAnsi="Calibri" w:cs="ProximaNova-Regular"/>
        </w:rPr>
        <w:t>for your family member and helps</w:t>
      </w:r>
      <w:r w:rsidRPr="00C0370F">
        <w:rPr>
          <w:rFonts w:ascii="Calibri" w:hAnsi="Calibri" w:cs="ProximaNova-Regular"/>
        </w:rPr>
        <w:t xml:space="preserve"> develop allies for the journey. It can also be shared with teachers, principals, doctors, coaches, children’s workers and paid support workers or anyone else involved with the life of your family member. This can help inform them of why you are choosing a particular direction and communicates high expectations for your family member's inclusion in everyday life.</w:t>
      </w:r>
    </w:p>
    <w:p w14:paraId="0A8B642E" w14:textId="77777777" w:rsidR="00DA17E5" w:rsidRPr="00C0370F" w:rsidRDefault="00DA17E5" w:rsidP="00A34989">
      <w:pPr>
        <w:spacing w:before="200" w:line="276" w:lineRule="auto"/>
        <w:jc w:val="both"/>
        <w:rPr>
          <w:rFonts w:ascii="Calibri" w:hAnsi="Calibri"/>
        </w:rPr>
      </w:pPr>
      <w:r w:rsidRPr="00C0370F">
        <w:rPr>
          <w:rFonts w:ascii="Calibri" w:hAnsi="Calibri"/>
        </w:rPr>
        <w:t>Many people with disability and their families need opportunities ‘to imagine better’ as part of developing a vision. Many people have only had experience of traditional programs of support that group people with disability together and provide very few opportunities that enable the person to belong and make a contribution and to be genuinely included.</w:t>
      </w:r>
    </w:p>
    <w:p w14:paraId="7120E4D8" w14:textId="06A681B7" w:rsidR="00047C30" w:rsidRPr="00C0370F" w:rsidRDefault="00DA17E5" w:rsidP="00A34989">
      <w:pPr>
        <w:spacing w:before="200" w:line="276" w:lineRule="auto"/>
        <w:jc w:val="both"/>
        <w:rPr>
          <w:rFonts w:ascii="Calibri" w:hAnsi="Calibri"/>
        </w:rPr>
      </w:pPr>
      <w:r w:rsidRPr="00C0370F">
        <w:rPr>
          <w:rFonts w:ascii="Calibri" w:hAnsi="Calibri"/>
        </w:rPr>
        <w:lastRenderedPageBreak/>
        <w:t xml:space="preserve">Opportunities to imagine better come from </w:t>
      </w:r>
      <w:r w:rsidR="00460C82" w:rsidRPr="00C0370F">
        <w:rPr>
          <w:rFonts w:ascii="Calibri" w:hAnsi="Calibri"/>
        </w:rPr>
        <w:t>hearing transformational stories of peers leading ordinary lives and participating in networks of people leading and seeking to lead ordinary lives.</w:t>
      </w:r>
    </w:p>
    <w:p w14:paraId="5147EA72" w14:textId="5E714752" w:rsidR="008B7E69" w:rsidRPr="00A15929" w:rsidRDefault="008B7E69" w:rsidP="00A34989">
      <w:pPr>
        <w:pStyle w:val="Heading2"/>
        <w:spacing w:before="200" w:line="276" w:lineRule="auto"/>
        <w:jc w:val="both"/>
        <w:rPr>
          <w:rFonts w:ascii="Calibri" w:hAnsi="Calibri"/>
        </w:rPr>
      </w:pPr>
      <w:bookmarkStart w:id="30" w:name="_Toc349311784"/>
      <w:bookmarkStart w:id="31" w:name="_Toc352858336"/>
      <w:bookmarkStart w:id="32" w:name="_Toc353123830"/>
      <w:bookmarkStart w:id="33" w:name="_Toc353703565"/>
      <w:bookmarkStart w:id="34" w:name="_Toc360952271"/>
      <w:bookmarkStart w:id="35" w:name="_Toc361319632"/>
      <w:r w:rsidRPr="00A15929">
        <w:rPr>
          <w:rFonts w:ascii="Calibri" w:hAnsi="Calibri"/>
        </w:rPr>
        <w:t>Examples</w:t>
      </w:r>
      <w:bookmarkEnd w:id="30"/>
      <w:bookmarkEnd w:id="31"/>
      <w:bookmarkEnd w:id="32"/>
      <w:bookmarkEnd w:id="33"/>
      <w:bookmarkEnd w:id="34"/>
      <w:bookmarkEnd w:id="35"/>
    </w:p>
    <w:p w14:paraId="3552D52D" w14:textId="44CFE5DF" w:rsidR="00460C82" w:rsidRPr="00C0370F" w:rsidRDefault="00460C82" w:rsidP="00A34989">
      <w:pPr>
        <w:spacing w:before="200" w:line="276" w:lineRule="auto"/>
        <w:jc w:val="both"/>
        <w:rPr>
          <w:rFonts w:ascii="Calibri" w:hAnsi="Calibri"/>
        </w:rPr>
      </w:pPr>
      <w:r w:rsidRPr="00C0370F">
        <w:rPr>
          <w:rFonts w:ascii="Calibri" w:hAnsi="Calibri" w:cs="ProximaNova-Regular"/>
        </w:rPr>
        <w:t>Most people develop a vision that includes elements such as family, friends, community, opportunities to learn and develop, work or vocational roles, a chance to pursue interests and passions and a place to call home. The vision of a person with disability is not likely to be different from the vision of people without disability but there may need to be some more thinking and planning around how to make these things happen</w:t>
      </w:r>
      <w:r w:rsidR="00A34989">
        <w:rPr>
          <w:rStyle w:val="FootnoteReference"/>
          <w:rFonts w:ascii="Calibri" w:hAnsi="Calibri" w:cs="ProximaNova-Regular"/>
        </w:rPr>
        <w:footnoteReference w:id="3"/>
      </w:r>
      <w:r w:rsidRPr="00C0370F">
        <w:rPr>
          <w:rFonts w:ascii="Calibri" w:hAnsi="Calibri" w:cs="ProximaNova-Regular"/>
        </w:rPr>
        <w:t>.</w:t>
      </w:r>
    </w:p>
    <w:p w14:paraId="19CE7CAD" w14:textId="48657F39" w:rsidR="0059169F" w:rsidRPr="00A15929" w:rsidRDefault="0059169F" w:rsidP="00A34989">
      <w:pPr>
        <w:pStyle w:val="Heading2"/>
        <w:spacing w:before="200" w:line="276" w:lineRule="auto"/>
        <w:jc w:val="both"/>
        <w:rPr>
          <w:rFonts w:ascii="Calibri" w:hAnsi="Calibri"/>
        </w:rPr>
      </w:pPr>
      <w:bookmarkStart w:id="36" w:name="_Toc349311785"/>
      <w:bookmarkStart w:id="37" w:name="_Toc352858337"/>
      <w:bookmarkStart w:id="38" w:name="_Toc353123831"/>
      <w:bookmarkStart w:id="39" w:name="_Toc353703566"/>
      <w:bookmarkStart w:id="40" w:name="_Toc360952272"/>
      <w:bookmarkStart w:id="41" w:name="_Toc361319633"/>
      <w:r w:rsidRPr="00A15929">
        <w:rPr>
          <w:rFonts w:ascii="Calibri" w:hAnsi="Calibri"/>
        </w:rPr>
        <w:t>Market response</w:t>
      </w:r>
      <w:bookmarkEnd w:id="36"/>
      <w:bookmarkEnd w:id="37"/>
      <w:bookmarkEnd w:id="38"/>
      <w:bookmarkEnd w:id="39"/>
      <w:bookmarkEnd w:id="40"/>
      <w:bookmarkEnd w:id="41"/>
    </w:p>
    <w:p w14:paraId="6FD13830" w14:textId="07EF8118" w:rsidR="0059169F" w:rsidRPr="00A15929" w:rsidRDefault="0059169F" w:rsidP="00A34989">
      <w:pPr>
        <w:spacing w:before="200" w:line="276" w:lineRule="auto"/>
        <w:jc w:val="both"/>
        <w:rPr>
          <w:rFonts w:ascii="Calibri" w:hAnsi="Calibri"/>
        </w:rPr>
      </w:pPr>
      <w:r w:rsidRPr="00A15929">
        <w:rPr>
          <w:rFonts w:ascii="Calibri" w:hAnsi="Calibri"/>
        </w:rPr>
        <w:t xml:space="preserve">Across Australia, there are organisations that assist participants and their families to develop a vision of an ordinary life and to ‘imagine better’. </w:t>
      </w:r>
      <w:r w:rsidR="00360AA1" w:rsidRPr="00A15929">
        <w:rPr>
          <w:rFonts w:ascii="Calibri" w:hAnsi="Calibri"/>
        </w:rPr>
        <w:t xml:space="preserve">These include Community Resource Unit and Pave the Way in Queensland, </w:t>
      </w:r>
      <w:r w:rsidR="00D85D97" w:rsidRPr="00A15929">
        <w:rPr>
          <w:rFonts w:ascii="Calibri" w:hAnsi="Calibri"/>
        </w:rPr>
        <w:t>Belonging Matters in Victoria, Resourcing Families in NS</w:t>
      </w:r>
      <w:r w:rsidR="009968A9">
        <w:rPr>
          <w:rFonts w:ascii="Calibri" w:hAnsi="Calibri"/>
        </w:rPr>
        <w:t>W</w:t>
      </w:r>
      <w:r w:rsidR="00D85D97" w:rsidRPr="00A15929">
        <w:rPr>
          <w:rFonts w:ascii="Calibri" w:hAnsi="Calibri"/>
        </w:rPr>
        <w:t xml:space="preserve"> and </w:t>
      </w:r>
      <w:r w:rsidR="00360AA1" w:rsidRPr="00A15929">
        <w:rPr>
          <w:rFonts w:ascii="Calibri" w:hAnsi="Calibri"/>
        </w:rPr>
        <w:t>JFA Pu</w:t>
      </w:r>
      <w:r w:rsidR="00D85D97" w:rsidRPr="00A15929">
        <w:rPr>
          <w:rFonts w:ascii="Calibri" w:hAnsi="Calibri"/>
        </w:rPr>
        <w:t xml:space="preserve">rple Orange in South Australia. Many Disability Support Organisations are highly skilled at providing visioning and planning services. </w:t>
      </w:r>
      <w:r w:rsidRPr="00A15929">
        <w:rPr>
          <w:rFonts w:ascii="Calibri" w:hAnsi="Calibri"/>
        </w:rPr>
        <w:t xml:space="preserve">It is anticipated that all will seek funding through the ILC. </w:t>
      </w:r>
    </w:p>
    <w:p w14:paraId="379AC95C" w14:textId="32C9BA60" w:rsidR="00360AA1" w:rsidRPr="00A15929" w:rsidRDefault="0059169F" w:rsidP="00A34989">
      <w:pPr>
        <w:spacing w:before="200" w:line="276" w:lineRule="auto"/>
        <w:jc w:val="both"/>
        <w:rPr>
          <w:rFonts w:ascii="Calibri" w:hAnsi="Calibri"/>
        </w:rPr>
      </w:pPr>
      <w:r w:rsidRPr="00A15929">
        <w:rPr>
          <w:rFonts w:ascii="Calibri" w:hAnsi="Calibri"/>
        </w:rPr>
        <w:t>The Sector Development Fund has recently provided</w:t>
      </w:r>
      <w:r w:rsidR="00495135" w:rsidRPr="00A15929">
        <w:rPr>
          <w:rFonts w:ascii="Calibri" w:hAnsi="Calibri"/>
        </w:rPr>
        <w:t xml:space="preserve"> $270,000 to the Supported Independent Living Co-operative to establish a national support network to help families of NDIS participants who want to set up shared housing arrangements with other families so their loved ones can live independently. </w:t>
      </w:r>
    </w:p>
    <w:p w14:paraId="6791C64C" w14:textId="3AC9FC57" w:rsidR="008B7E69" w:rsidRPr="00A15929" w:rsidRDefault="008B7E69" w:rsidP="00A34989">
      <w:pPr>
        <w:pStyle w:val="Heading2"/>
        <w:spacing w:before="200" w:line="276" w:lineRule="auto"/>
        <w:jc w:val="both"/>
        <w:rPr>
          <w:rFonts w:ascii="Calibri" w:hAnsi="Calibri"/>
        </w:rPr>
      </w:pPr>
      <w:bookmarkStart w:id="42" w:name="_Toc349311786"/>
      <w:bookmarkStart w:id="43" w:name="_Toc352858338"/>
      <w:bookmarkStart w:id="44" w:name="_Toc353123832"/>
      <w:bookmarkStart w:id="45" w:name="_Toc353703567"/>
      <w:bookmarkStart w:id="46" w:name="_Toc360952273"/>
      <w:bookmarkStart w:id="47" w:name="_Toc361319634"/>
      <w:r w:rsidRPr="00A15929">
        <w:rPr>
          <w:rFonts w:ascii="Calibri" w:hAnsi="Calibri"/>
        </w:rPr>
        <w:t>NDIS role</w:t>
      </w:r>
      <w:bookmarkEnd w:id="42"/>
      <w:bookmarkEnd w:id="43"/>
      <w:bookmarkEnd w:id="44"/>
      <w:bookmarkEnd w:id="45"/>
      <w:bookmarkEnd w:id="46"/>
      <w:bookmarkEnd w:id="47"/>
    </w:p>
    <w:p w14:paraId="6CFE2AD4" w14:textId="739A97E0" w:rsidR="009A48C7" w:rsidRPr="00A15929" w:rsidRDefault="00460C82" w:rsidP="00A34989">
      <w:pPr>
        <w:spacing w:before="200" w:line="276" w:lineRule="auto"/>
        <w:jc w:val="both"/>
        <w:rPr>
          <w:rFonts w:ascii="Calibri" w:hAnsi="Calibri"/>
        </w:rPr>
      </w:pPr>
      <w:r w:rsidRPr="00A15929">
        <w:rPr>
          <w:rFonts w:ascii="Calibri" w:hAnsi="Calibri"/>
        </w:rPr>
        <w:t>To provide information and capacity building opportunities through the ILC</w:t>
      </w:r>
    </w:p>
    <w:p w14:paraId="63090367" w14:textId="5C8D10CF" w:rsidR="00460C82" w:rsidRPr="00A15929" w:rsidRDefault="00460C82" w:rsidP="00A34989">
      <w:pPr>
        <w:spacing w:before="200" w:line="276" w:lineRule="auto"/>
        <w:jc w:val="both"/>
        <w:rPr>
          <w:rFonts w:ascii="Calibri" w:hAnsi="Calibri"/>
        </w:rPr>
      </w:pPr>
      <w:r w:rsidRPr="00A15929">
        <w:rPr>
          <w:rFonts w:ascii="Calibri" w:hAnsi="Calibri"/>
        </w:rPr>
        <w:t>To establish peer networks for people with disability planning to move out of home with similar peer opportunities for their families</w:t>
      </w:r>
    </w:p>
    <w:p w14:paraId="5888B81A" w14:textId="4FCAE662" w:rsidR="00460C82" w:rsidRPr="00A15929" w:rsidRDefault="00460C82" w:rsidP="00A34989">
      <w:pPr>
        <w:spacing w:before="200" w:line="276" w:lineRule="auto"/>
        <w:jc w:val="both"/>
        <w:rPr>
          <w:rFonts w:ascii="Calibri" w:hAnsi="Calibri"/>
        </w:rPr>
      </w:pPr>
      <w:r w:rsidRPr="00A15929">
        <w:rPr>
          <w:rFonts w:ascii="Calibri" w:hAnsi="Calibri"/>
        </w:rPr>
        <w:t>To include ‘moving out of home’ content as part of future planning for young people in their middle teens</w:t>
      </w:r>
    </w:p>
    <w:p w14:paraId="3E37CEAA" w14:textId="76BD2C4E" w:rsidR="00460C82" w:rsidRPr="00A15929" w:rsidRDefault="00D85D97" w:rsidP="00A34989">
      <w:pPr>
        <w:spacing w:before="200" w:line="276" w:lineRule="auto"/>
        <w:jc w:val="both"/>
        <w:rPr>
          <w:rFonts w:ascii="Calibri" w:hAnsi="Calibri"/>
        </w:rPr>
      </w:pPr>
      <w:r w:rsidRPr="00A15929">
        <w:rPr>
          <w:rFonts w:ascii="Calibri" w:hAnsi="Calibri"/>
        </w:rPr>
        <w:t>To provide the NDIS Exploring Housing Options Package, i.e. reasonable and necessary support to engage with services that can assist with planning</w:t>
      </w:r>
    </w:p>
    <w:p w14:paraId="69E80C1B" w14:textId="5F17C62E" w:rsidR="00D85D97" w:rsidRPr="00A15929" w:rsidRDefault="00D85D97" w:rsidP="00A34989">
      <w:pPr>
        <w:pStyle w:val="Heading2"/>
        <w:spacing w:before="200" w:line="276" w:lineRule="auto"/>
        <w:jc w:val="both"/>
        <w:rPr>
          <w:rFonts w:ascii="Calibri" w:hAnsi="Calibri"/>
        </w:rPr>
      </w:pPr>
      <w:bookmarkStart w:id="48" w:name="_Toc352858339"/>
      <w:bookmarkStart w:id="49" w:name="_Toc353123833"/>
      <w:bookmarkStart w:id="50" w:name="_Toc353703568"/>
      <w:bookmarkStart w:id="51" w:name="_Toc360952274"/>
      <w:bookmarkStart w:id="52" w:name="_Toc361319635"/>
      <w:r w:rsidRPr="00A15929">
        <w:rPr>
          <w:rFonts w:ascii="Calibri" w:hAnsi="Calibri"/>
        </w:rPr>
        <w:t>Participant and supporter roles</w:t>
      </w:r>
      <w:bookmarkEnd w:id="48"/>
      <w:bookmarkEnd w:id="49"/>
      <w:bookmarkEnd w:id="50"/>
      <w:bookmarkEnd w:id="51"/>
      <w:bookmarkEnd w:id="52"/>
    </w:p>
    <w:p w14:paraId="062546BF" w14:textId="1F8E5C1D" w:rsidR="00D85D97" w:rsidRPr="00A15929" w:rsidRDefault="00D85D97" w:rsidP="00A34989">
      <w:pPr>
        <w:spacing w:before="200" w:line="276" w:lineRule="auto"/>
        <w:jc w:val="both"/>
        <w:rPr>
          <w:rFonts w:ascii="Calibri" w:hAnsi="Calibri"/>
        </w:rPr>
      </w:pPr>
      <w:r w:rsidRPr="00A15929">
        <w:rPr>
          <w:rFonts w:ascii="Calibri" w:hAnsi="Calibri"/>
        </w:rPr>
        <w:t>To prepare for the NDIS planning process by clarifying vision and goals</w:t>
      </w:r>
    </w:p>
    <w:p w14:paraId="2E1AC6C7" w14:textId="31219955" w:rsidR="00D85D97" w:rsidRPr="00A15929" w:rsidRDefault="00D85D97" w:rsidP="00A34989">
      <w:pPr>
        <w:spacing w:before="200" w:line="276" w:lineRule="auto"/>
        <w:jc w:val="both"/>
        <w:rPr>
          <w:rFonts w:ascii="Calibri" w:hAnsi="Calibri"/>
        </w:rPr>
      </w:pPr>
      <w:r w:rsidRPr="00A15929">
        <w:rPr>
          <w:rFonts w:ascii="Calibri" w:hAnsi="Calibri"/>
        </w:rPr>
        <w:t xml:space="preserve">To think about and explore possible housing options early. If for example a participant has a vision of independent living in early adulthood, </w:t>
      </w:r>
      <w:r w:rsidR="005851D2" w:rsidRPr="00A15929">
        <w:rPr>
          <w:rFonts w:ascii="Calibri" w:hAnsi="Calibri"/>
        </w:rPr>
        <w:t xml:space="preserve">the NDIS Exploring Housing Options Package </w:t>
      </w:r>
      <w:r w:rsidRPr="00A15929">
        <w:rPr>
          <w:rFonts w:ascii="Calibri" w:hAnsi="Calibri"/>
        </w:rPr>
        <w:t xml:space="preserve">in </w:t>
      </w:r>
      <w:proofErr w:type="spellStart"/>
      <w:r w:rsidRPr="00A15929">
        <w:rPr>
          <w:rFonts w:ascii="Calibri" w:hAnsi="Calibri"/>
        </w:rPr>
        <w:t>mid teens</w:t>
      </w:r>
      <w:proofErr w:type="spellEnd"/>
      <w:r w:rsidRPr="00A15929">
        <w:rPr>
          <w:rFonts w:ascii="Calibri" w:hAnsi="Calibri"/>
        </w:rPr>
        <w:t xml:space="preserve"> can include a focus on building skills and capacity, considering savings plans or identifying affordable housing options that may take time to achieve or become available. </w:t>
      </w:r>
    </w:p>
    <w:p w14:paraId="538E825A" w14:textId="442F83A9" w:rsidR="008B7E69" w:rsidRPr="00A15929" w:rsidRDefault="00A7025A" w:rsidP="00A34989">
      <w:pPr>
        <w:pStyle w:val="Heading1"/>
        <w:spacing w:before="200" w:line="276" w:lineRule="auto"/>
        <w:ind w:left="2880" w:hanging="2880"/>
        <w:rPr>
          <w:rFonts w:ascii="Calibri" w:hAnsi="Calibri"/>
        </w:rPr>
      </w:pPr>
      <w:bookmarkStart w:id="53" w:name="_Toc349311787"/>
      <w:bookmarkStart w:id="54" w:name="_Toc361319636"/>
      <w:r w:rsidRPr="00A15929">
        <w:rPr>
          <w:rFonts w:ascii="Calibri" w:hAnsi="Calibri"/>
        </w:rPr>
        <w:lastRenderedPageBreak/>
        <w:t>Building Block 2</w:t>
      </w:r>
      <w:r w:rsidRPr="00A15929">
        <w:rPr>
          <w:rFonts w:ascii="Calibri" w:hAnsi="Calibri"/>
        </w:rPr>
        <w:tab/>
      </w:r>
      <w:r w:rsidR="00D20817">
        <w:rPr>
          <w:rFonts w:ascii="Calibri" w:hAnsi="Calibri"/>
        </w:rPr>
        <w:t>A</w:t>
      </w:r>
      <w:r w:rsidR="00CB04BA" w:rsidRPr="00A15929">
        <w:rPr>
          <w:rFonts w:ascii="Calibri" w:hAnsi="Calibri"/>
        </w:rPr>
        <w:t>ssistance with information and planning</w:t>
      </w:r>
      <w:bookmarkEnd w:id="53"/>
      <w:bookmarkEnd w:id="54"/>
    </w:p>
    <w:p w14:paraId="6913EFEF" w14:textId="7A8A9BC7" w:rsidR="008B7E69" w:rsidRPr="00A15929" w:rsidRDefault="00D20817" w:rsidP="00A34989">
      <w:pPr>
        <w:pStyle w:val="Heading2"/>
        <w:spacing w:before="200" w:line="276" w:lineRule="auto"/>
        <w:rPr>
          <w:rFonts w:ascii="Calibri" w:hAnsi="Calibri"/>
        </w:rPr>
      </w:pPr>
      <w:bookmarkStart w:id="55" w:name="_Toc349311788"/>
      <w:bookmarkStart w:id="56" w:name="_Toc352858341"/>
      <w:bookmarkStart w:id="57" w:name="_Toc353123835"/>
      <w:bookmarkStart w:id="58" w:name="_Toc353703570"/>
      <w:bookmarkStart w:id="59" w:name="_Toc360952276"/>
      <w:bookmarkStart w:id="60" w:name="_Toc361319637"/>
      <w:r>
        <w:rPr>
          <w:rFonts w:ascii="Calibri" w:hAnsi="Calibri"/>
        </w:rPr>
        <w:t xml:space="preserve">What is </w:t>
      </w:r>
      <w:r w:rsidR="0099584D" w:rsidRPr="00A15929">
        <w:rPr>
          <w:rFonts w:ascii="Calibri" w:hAnsi="Calibri"/>
        </w:rPr>
        <w:t>assistance with information and planning</w:t>
      </w:r>
      <w:r w:rsidR="008B7E69" w:rsidRPr="00A15929">
        <w:rPr>
          <w:rFonts w:ascii="Calibri" w:hAnsi="Calibri"/>
        </w:rPr>
        <w:t>?</w:t>
      </w:r>
      <w:bookmarkEnd w:id="55"/>
      <w:bookmarkEnd w:id="56"/>
      <w:bookmarkEnd w:id="57"/>
      <w:bookmarkEnd w:id="58"/>
      <w:bookmarkEnd w:id="59"/>
      <w:bookmarkEnd w:id="60"/>
    </w:p>
    <w:p w14:paraId="79B76AEB" w14:textId="0630CA79" w:rsidR="0099584D" w:rsidRDefault="00D20817" w:rsidP="00A34989">
      <w:pPr>
        <w:spacing w:before="200" w:line="276" w:lineRule="auto"/>
        <w:jc w:val="both"/>
        <w:rPr>
          <w:rFonts w:ascii="Calibri" w:hAnsi="Calibri"/>
        </w:rPr>
      </w:pPr>
      <w:r>
        <w:rPr>
          <w:rFonts w:ascii="Calibri" w:hAnsi="Calibri"/>
        </w:rPr>
        <w:t>A</w:t>
      </w:r>
      <w:r w:rsidR="0099584D" w:rsidRPr="00A15929">
        <w:rPr>
          <w:rFonts w:ascii="Calibri" w:hAnsi="Calibri"/>
        </w:rPr>
        <w:t>ssistance with information and planning is the provision of independent, reliable information that assist</w:t>
      </w:r>
      <w:r w:rsidR="0038269C">
        <w:rPr>
          <w:rFonts w:ascii="Calibri" w:hAnsi="Calibri"/>
        </w:rPr>
        <w:t>s a participant and their support network</w:t>
      </w:r>
      <w:r w:rsidR="0099584D" w:rsidRPr="00A15929">
        <w:rPr>
          <w:rFonts w:ascii="Calibri" w:hAnsi="Calibri"/>
        </w:rPr>
        <w:t xml:space="preserve"> to understand options and make an informed decision about the way forward. It is critical that the source of information and support for planning has insights and experience in supported independent living with minimal conflict of interest.</w:t>
      </w:r>
    </w:p>
    <w:p w14:paraId="34C0FDA6" w14:textId="6AD01A17" w:rsidR="00F551B2" w:rsidRPr="00A15929" w:rsidRDefault="00D20817" w:rsidP="00A34989">
      <w:pPr>
        <w:spacing w:before="200" w:line="276" w:lineRule="auto"/>
        <w:jc w:val="both"/>
        <w:rPr>
          <w:rFonts w:ascii="Calibri" w:hAnsi="Calibri"/>
        </w:rPr>
      </w:pPr>
      <w:r>
        <w:rPr>
          <w:rFonts w:ascii="Calibri" w:hAnsi="Calibri"/>
        </w:rPr>
        <w:t xml:space="preserve">The NDIA </w:t>
      </w:r>
      <w:r w:rsidR="00547BE3">
        <w:rPr>
          <w:rFonts w:ascii="Calibri" w:hAnsi="Calibri"/>
        </w:rPr>
        <w:t>allocate</w:t>
      </w:r>
      <w:r>
        <w:rPr>
          <w:rFonts w:ascii="Calibri" w:hAnsi="Calibri"/>
        </w:rPr>
        <w:t>s</w:t>
      </w:r>
      <w:r w:rsidR="00547BE3">
        <w:rPr>
          <w:rFonts w:ascii="Calibri" w:hAnsi="Calibri"/>
        </w:rPr>
        <w:t xml:space="preserve"> the Exploring Housing Options Package to assist the par</w:t>
      </w:r>
      <w:r w:rsidR="00A851D4">
        <w:rPr>
          <w:rFonts w:ascii="Calibri" w:hAnsi="Calibri"/>
        </w:rPr>
        <w:t>ticipants and their families /</w:t>
      </w:r>
      <w:r w:rsidR="00547BE3">
        <w:rPr>
          <w:rFonts w:ascii="Calibri" w:hAnsi="Calibri"/>
        </w:rPr>
        <w:t xml:space="preserve"> supporters to drive planning </w:t>
      </w:r>
      <w:r w:rsidR="001D64EF">
        <w:rPr>
          <w:rFonts w:ascii="Calibri" w:hAnsi="Calibri"/>
        </w:rPr>
        <w:t>for living in their</w:t>
      </w:r>
      <w:r w:rsidR="00A851D4">
        <w:rPr>
          <w:rFonts w:ascii="Calibri" w:hAnsi="Calibri"/>
        </w:rPr>
        <w:t xml:space="preserve"> own home</w:t>
      </w:r>
      <w:r w:rsidR="00547BE3">
        <w:rPr>
          <w:rFonts w:ascii="Calibri" w:hAnsi="Calibri"/>
        </w:rPr>
        <w:t>.</w:t>
      </w:r>
    </w:p>
    <w:p w14:paraId="3CE8823C" w14:textId="4263E0E0" w:rsidR="008B7E69" w:rsidRPr="00A15929" w:rsidRDefault="008B7E69" w:rsidP="00A34989">
      <w:pPr>
        <w:pStyle w:val="Heading2"/>
        <w:spacing w:before="200" w:line="276" w:lineRule="auto"/>
        <w:jc w:val="both"/>
        <w:rPr>
          <w:rFonts w:ascii="Calibri" w:hAnsi="Calibri"/>
        </w:rPr>
      </w:pPr>
      <w:bookmarkStart w:id="61" w:name="_Toc349311789"/>
      <w:bookmarkStart w:id="62" w:name="_Toc352858342"/>
      <w:bookmarkStart w:id="63" w:name="_Toc353123836"/>
      <w:bookmarkStart w:id="64" w:name="_Toc353703571"/>
      <w:bookmarkStart w:id="65" w:name="_Toc360952277"/>
      <w:bookmarkStart w:id="66" w:name="_Toc361319638"/>
      <w:r w:rsidRPr="00A15929">
        <w:rPr>
          <w:rFonts w:ascii="Calibri" w:hAnsi="Calibri"/>
        </w:rPr>
        <w:t>Why is it important</w:t>
      </w:r>
      <w:r w:rsidR="0099584D" w:rsidRPr="00A15929">
        <w:rPr>
          <w:rFonts w:ascii="Calibri" w:hAnsi="Calibri"/>
        </w:rPr>
        <w:t>?</w:t>
      </w:r>
      <w:bookmarkEnd w:id="61"/>
      <w:bookmarkEnd w:id="62"/>
      <w:bookmarkEnd w:id="63"/>
      <w:bookmarkEnd w:id="64"/>
      <w:bookmarkEnd w:id="65"/>
      <w:bookmarkEnd w:id="66"/>
    </w:p>
    <w:p w14:paraId="52F89632" w14:textId="77777777" w:rsidR="00F551B2" w:rsidRDefault="00F551B2" w:rsidP="00A34989">
      <w:pPr>
        <w:spacing w:before="200" w:line="276" w:lineRule="auto"/>
        <w:jc w:val="both"/>
        <w:rPr>
          <w:rFonts w:ascii="Calibri" w:hAnsi="Calibri"/>
        </w:rPr>
      </w:pPr>
      <w:r w:rsidRPr="00A15929">
        <w:rPr>
          <w:rFonts w:ascii="Calibri" w:hAnsi="Calibri"/>
        </w:rPr>
        <w:t xml:space="preserve">It is never too early to plan for a step as important as moving into one’s own home. Plans can have different timespans serving different purposes at different times, for example some people start with a </w:t>
      </w:r>
      <w:proofErr w:type="gramStart"/>
      <w:r w:rsidRPr="00A15929">
        <w:rPr>
          <w:rFonts w:ascii="Calibri" w:hAnsi="Calibri"/>
        </w:rPr>
        <w:t>10 year</w:t>
      </w:r>
      <w:proofErr w:type="gramEnd"/>
      <w:r w:rsidRPr="00A15929">
        <w:rPr>
          <w:rFonts w:ascii="Calibri" w:hAnsi="Calibri"/>
        </w:rPr>
        <w:t xml:space="preserve"> plan in the 13-16 age range and this is later sharpened with revised plans for 5 years, this year, this week and today.</w:t>
      </w:r>
    </w:p>
    <w:p w14:paraId="37D874F6" w14:textId="3ADCD964" w:rsidR="00F551B2" w:rsidRPr="00A15929" w:rsidRDefault="00B53AA1" w:rsidP="00A34989">
      <w:pPr>
        <w:spacing w:before="200" w:line="276" w:lineRule="auto"/>
        <w:jc w:val="both"/>
        <w:rPr>
          <w:rFonts w:ascii="Calibri" w:hAnsi="Calibri"/>
        </w:rPr>
      </w:pPr>
      <w:r w:rsidRPr="00A15929">
        <w:rPr>
          <w:rFonts w:ascii="Calibri" w:hAnsi="Calibri"/>
        </w:rPr>
        <w:t xml:space="preserve">Informed assistance will help the participant and their family to break </w:t>
      </w:r>
      <w:r w:rsidR="00A851D4">
        <w:rPr>
          <w:rFonts w:ascii="Calibri" w:hAnsi="Calibri"/>
        </w:rPr>
        <w:t>planning into</w:t>
      </w:r>
      <w:r w:rsidRPr="00A15929">
        <w:rPr>
          <w:rFonts w:ascii="Calibri" w:hAnsi="Calibri"/>
        </w:rPr>
        <w:t xml:space="preserve"> multiple steps that may be implemented over a period of years. It will also provide them with an understanding of what supports are available to assist with this important planning and goal achievement.</w:t>
      </w:r>
    </w:p>
    <w:p w14:paraId="3ED90C8B" w14:textId="77777777" w:rsidR="008B7E69" w:rsidRPr="00A15929" w:rsidRDefault="008B7E69" w:rsidP="00A34989">
      <w:pPr>
        <w:pStyle w:val="Heading2"/>
        <w:spacing w:before="200" w:line="276" w:lineRule="auto"/>
        <w:jc w:val="both"/>
        <w:rPr>
          <w:rFonts w:ascii="Calibri" w:hAnsi="Calibri"/>
        </w:rPr>
      </w:pPr>
      <w:bookmarkStart w:id="67" w:name="_Toc349311790"/>
      <w:bookmarkStart w:id="68" w:name="_Toc352858343"/>
      <w:bookmarkStart w:id="69" w:name="_Toc353123837"/>
      <w:bookmarkStart w:id="70" w:name="_Toc353703572"/>
      <w:bookmarkStart w:id="71" w:name="_Toc360952278"/>
      <w:bookmarkStart w:id="72" w:name="_Toc361319639"/>
      <w:r w:rsidRPr="00A15929">
        <w:rPr>
          <w:rFonts w:ascii="Calibri" w:hAnsi="Calibri"/>
        </w:rPr>
        <w:t>Examples</w:t>
      </w:r>
      <w:bookmarkEnd w:id="67"/>
      <w:bookmarkEnd w:id="68"/>
      <w:bookmarkEnd w:id="69"/>
      <w:bookmarkEnd w:id="70"/>
      <w:bookmarkEnd w:id="71"/>
      <w:bookmarkEnd w:id="72"/>
    </w:p>
    <w:p w14:paraId="3381BC2D" w14:textId="53AB9520" w:rsidR="001378C1" w:rsidRPr="00A15929" w:rsidRDefault="006469D0" w:rsidP="001378C1">
      <w:pPr>
        <w:spacing w:before="200" w:line="276" w:lineRule="auto"/>
        <w:jc w:val="both"/>
        <w:rPr>
          <w:rFonts w:ascii="Calibri" w:hAnsi="Calibri"/>
        </w:rPr>
      </w:pPr>
      <w:r>
        <w:rPr>
          <w:rFonts w:ascii="Calibri" w:hAnsi="Calibri"/>
        </w:rPr>
        <w:t xml:space="preserve">Information and planning </w:t>
      </w:r>
      <w:r w:rsidR="001378C1">
        <w:rPr>
          <w:rFonts w:ascii="Calibri" w:hAnsi="Calibri"/>
        </w:rPr>
        <w:t xml:space="preserve">assistance </w:t>
      </w:r>
      <w:r w:rsidR="001378C1" w:rsidRPr="00A15929">
        <w:rPr>
          <w:rFonts w:ascii="Calibri" w:hAnsi="Calibri"/>
        </w:rPr>
        <w:t>for supported i</w:t>
      </w:r>
      <w:r w:rsidR="001378C1">
        <w:rPr>
          <w:rFonts w:ascii="Calibri" w:hAnsi="Calibri"/>
        </w:rPr>
        <w:t xml:space="preserve">ndependent living </w:t>
      </w:r>
      <w:r>
        <w:rPr>
          <w:rFonts w:ascii="Calibri" w:hAnsi="Calibri"/>
        </w:rPr>
        <w:t xml:space="preserve">can </w:t>
      </w:r>
      <w:r w:rsidR="001378C1">
        <w:rPr>
          <w:rFonts w:ascii="Calibri" w:hAnsi="Calibri"/>
        </w:rPr>
        <w:t>include:</w:t>
      </w:r>
    </w:p>
    <w:p w14:paraId="131CDE32" w14:textId="77777777" w:rsidR="001378C1" w:rsidRPr="00A15929" w:rsidRDefault="001378C1" w:rsidP="001378C1">
      <w:pPr>
        <w:pStyle w:val="ListParagraph"/>
        <w:numPr>
          <w:ilvl w:val="0"/>
          <w:numId w:val="13"/>
        </w:numPr>
        <w:spacing w:before="200" w:line="276" w:lineRule="auto"/>
        <w:jc w:val="both"/>
        <w:rPr>
          <w:rFonts w:ascii="Calibri" w:hAnsi="Calibri"/>
        </w:rPr>
      </w:pPr>
      <w:r w:rsidRPr="00A15929">
        <w:rPr>
          <w:rFonts w:ascii="Calibri" w:hAnsi="Calibri"/>
        </w:rPr>
        <w:t>assessments that help all parties understand the capacity building, support and technology that will facilitate the best possible outcomes</w:t>
      </w:r>
    </w:p>
    <w:p w14:paraId="5584E174" w14:textId="77777777" w:rsidR="001378C1" w:rsidRPr="00A15929" w:rsidRDefault="001378C1" w:rsidP="001378C1">
      <w:pPr>
        <w:pStyle w:val="ListParagraph"/>
        <w:numPr>
          <w:ilvl w:val="0"/>
          <w:numId w:val="13"/>
        </w:numPr>
        <w:spacing w:before="200" w:line="276" w:lineRule="auto"/>
        <w:jc w:val="both"/>
        <w:rPr>
          <w:rFonts w:ascii="Calibri" w:hAnsi="Calibri"/>
        </w:rPr>
      </w:pPr>
      <w:r w:rsidRPr="00A15929">
        <w:rPr>
          <w:rFonts w:ascii="Calibri" w:hAnsi="Calibri"/>
        </w:rPr>
        <w:t xml:space="preserve">the identification of </w:t>
      </w:r>
      <w:proofErr w:type="gramStart"/>
      <w:r w:rsidRPr="00A15929">
        <w:rPr>
          <w:rFonts w:ascii="Calibri" w:hAnsi="Calibri"/>
        </w:rPr>
        <w:t>decision making</w:t>
      </w:r>
      <w:proofErr w:type="gramEnd"/>
      <w:r w:rsidRPr="00A15929">
        <w:rPr>
          <w:rFonts w:ascii="Calibri" w:hAnsi="Calibri"/>
        </w:rPr>
        <w:t xml:space="preserve"> processes </w:t>
      </w:r>
    </w:p>
    <w:p w14:paraId="65CA0F4E" w14:textId="77777777" w:rsidR="001378C1" w:rsidRPr="00A15929" w:rsidRDefault="001378C1" w:rsidP="001378C1">
      <w:pPr>
        <w:pStyle w:val="ListParagraph"/>
        <w:numPr>
          <w:ilvl w:val="0"/>
          <w:numId w:val="13"/>
        </w:numPr>
        <w:spacing w:before="200" w:line="276" w:lineRule="auto"/>
        <w:jc w:val="both"/>
        <w:rPr>
          <w:rFonts w:ascii="Calibri" w:hAnsi="Calibri"/>
        </w:rPr>
      </w:pPr>
      <w:r w:rsidRPr="00A15929">
        <w:rPr>
          <w:rFonts w:ascii="Calibri" w:hAnsi="Calibri"/>
        </w:rPr>
        <w:t>the program for participant skill development</w:t>
      </w:r>
    </w:p>
    <w:p w14:paraId="13BA2052" w14:textId="77777777" w:rsidR="001378C1" w:rsidRPr="00A15929" w:rsidRDefault="001378C1" w:rsidP="001378C1">
      <w:pPr>
        <w:pStyle w:val="ListParagraph"/>
        <w:numPr>
          <w:ilvl w:val="0"/>
          <w:numId w:val="13"/>
        </w:numPr>
        <w:spacing w:before="200" w:line="276" w:lineRule="auto"/>
        <w:jc w:val="both"/>
        <w:rPr>
          <w:rFonts w:ascii="Calibri" w:hAnsi="Calibri"/>
        </w:rPr>
      </w:pPr>
      <w:r w:rsidRPr="00A15929">
        <w:rPr>
          <w:rFonts w:ascii="Calibri" w:hAnsi="Calibri"/>
        </w:rPr>
        <w:t>the capacity building for informal supporters</w:t>
      </w:r>
    </w:p>
    <w:p w14:paraId="66769C5D" w14:textId="77777777" w:rsidR="001378C1" w:rsidRPr="00A15929" w:rsidRDefault="001378C1" w:rsidP="001378C1">
      <w:pPr>
        <w:pStyle w:val="ListParagraph"/>
        <w:numPr>
          <w:ilvl w:val="0"/>
          <w:numId w:val="13"/>
        </w:numPr>
        <w:spacing w:before="200" w:line="276" w:lineRule="auto"/>
        <w:jc w:val="both"/>
        <w:rPr>
          <w:rFonts w:ascii="Calibri" w:hAnsi="Calibri"/>
        </w:rPr>
      </w:pPr>
      <w:r w:rsidRPr="00A15929">
        <w:rPr>
          <w:rFonts w:ascii="Calibri" w:hAnsi="Calibri"/>
        </w:rPr>
        <w:t>the plan for housing</w:t>
      </w:r>
    </w:p>
    <w:p w14:paraId="6F598CED" w14:textId="77777777" w:rsidR="001378C1" w:rsidRPr="00A15929" w:rsidRDefault="001378C1" w:rsidP="001378C1">
      <w:pPr>
        <w:pStyle w:val="ListParagraph"/>
        <w:numPr>
          <w:ilvl w:val="0"/>
          <w:numId w:val="13"/>
        </w:numPr>
        <w:spacing w:before="200" w:line="276" w:lineRule="auto"/>
        <w:jc w:val="both"/>
        <w:rPr>
          <w:rFonts w:ascii="Calibri" w:hAnsi="Calibri"/>
        </w:rPr>
      </w:pPr>
      <w:r w:rsidRPr="00A15929">
        <w:rPr>
          <w:rFonts w:ascii="Calibri" w:hAnsi="Calibri"/>
        </w:rPr>
        <w:t>the plan for support</w:t>
      </w:r>
    </w:p>
    <w:p w14:paraId="1A972561" w14:textId="32891127" w:rsidR="001378C1" w:rsidRPr="001378C1" w:rsidRDefault="001378C1" w:rsidP="00A34989">
      <w:pPr>
        <w:pStyle w:val="ListParagraph"/>
        <w:numPr>
          <w:ilvl w:val="0"/>
          <w:numId w:val="13"/>
        </w:numPr>
        <w:spacing w:before="200" w:line="276" w:lineRule="auto"/>
        <w:jc w:val="both"/>
        <w:rPr>
          <w:rFonts w:ascii="Calibri" w:hAnsi="Calibri"/>
        </w:rPr>
      </w:pPr>
      <w:r w:rsidRPr="00A15929">
        <w:rPr>
          <w:rFonts w:ascii="Calibri" w:hAnsi="Calibri"/>
        </w:rPr>
        <w:t>the identification of responsibilities and anticipated time frames</w:t>
      </w:r>
    </w:p>
    <w:p w14:paraId="1DBC6365" w14:textId="613F78EE" w:rsidR="00A7025A" w:rsidRPr="00A15929" w:rsidRDefault="00A7025A" w:rsidP="00A34989">
      <w:pPr>
        <w:pStyle w:val="Heading2"/>
        <w:spacing w:before="200" w:line="276" w:lineRule="auto"/>
        <w:jc w:val="both"/>
        <w:rPr>
          <w:rFonts w:ascii="Calibri" w:hAnsi="Calibri"/>
        </w:rPr>
      </w:pPr>
      <w:bookmarkStart w:id="73" w:name="_Toc349311791"/>
      <w:bookmarkStart w:id="74" w:name="_Toc352858344"/>
      <w:bookmarkStart w:id="75" w:name="_Toc353123838"/>
      <w:bookmarkStart w:id="76" w:name="_Toc353703573"/>
      <w:bookmarkStart w:id="77" w:name="_Toc360952279"/>
      <w:bookmarkStart w:id="78" w:name="_Toc361319640"/>
      <w:r w:rsidRPr="00A15929">
        <w:rPr>
          <w:rFonts w:ascii="Calibri" w:hAnsi="Calibri"/>
        </w:rPr>
        <w:t>Market response</w:t>
      </w:r>
      <w:bookmarkEnd w:id="73"/>
      <w:bookmarkEnd w:id="74"/>
      <w:bookmarkEnd w:id="75"/>
      <w:bookmarkEnd w:id="76"/>
      <w:bookmarkEnd w:id="77"/>
      <w:bookmarkEnd w:id="78"/>
    </w:p>
    <w:p w14:paraId="759360AF" w14:textId="7D34834C" w:rsidR="00B53AA1" w:rsidRPr="00A15929" w:rsidRDefault="006469D0" w:rsidP="00A34989">
      <w:pPr>
        <w:spacing w:before="200" w:line="276" w:lineRule="auto"/>
        <w:jc w:val="both"/>
        <w:rPr>
          <w:rFonts w:ascii="Calibri" w:hAnsi="Calibri"/>
        </w:rPr>
      </w:pPr>
      <w:r>
        <w:rPr>
          <w:rFonts w:ascii="Calibri" w:hAnsi="Calibri"/>
        </w:rPr>
        <w:t>There are many sources of</w:t>
      </w:r>
      <w:r w:rsidR="00A7025A" w:rsidRPr="00A15929">
        <w:rPr>
          <w:rFonts w:ascii="Calibri" w:hAnsi="Calibri"/>
        </w:rPr>
        <w:t xml:space="preserve"> information and planning.</w:t>
      </w:r>
      <w:r w:rsidR="00854F8B">
        <w:rPr>
          <w:rFonts w:ascii="Calibri" w:hAnsi="Calibri"/>
        </w:rPr>
        <w:t xml:space="preserve"> </w:t>
      </w:r>
      <w:r w:rsidR="00F154E4" w:rsidRPr="00A15929">
        <w:rPr>
          <w:rFonts w:ascii="Calibri" w:hAnsi="Calibri"/>
        </w:rPr>
        <w:t>The challenge for p</w:t>
      </w:r>
      <w:r w:rsidR="00B53AA1" w:rsidRPr="00A15929">
        <w:rPr>
          <w:rFonts w:ascii="Calibri" w:hAnsi="Calibri"/>
        </w:rPr>
        <w:t xml:space="preserve">articipants </w:t>
      </w:r>
      <w:r w:rsidR="00F154E4" w:rsidRPr="00A15929">
        <w:rPr>
          <w:rFonts w:ascii="Calibri" w:hAnsi="Calibri"/>
        </w:rPr>
        <w:t>is to</w:t>
      </w:r>
      <w:r w:rsidR="00B53AA1" w:rsidRPr="00A15929">
        <w:rPr>
          <w:rFonts w:ascii="Calibri" w:hAnsi="Calibri"/>
        </w:rPr>
        <w:t xml:space="preserve"> locate the best provider in the marketplace with the appropriate specialist skill set</w:t>
      </w:r>
      <w:r w:rsidR="00F154E4" w:rsidRPr="00A15929">
        <w:rPr>
          <w:rFonts w:ascii="Calibri" w:hAnsi="Calibri"/>
        </w:rPr>
        <w:t>.</w:t>
      </w:r>
    </w:p>
    <w:p w14:paraId="0B046556" w14:textId="79FADE74" w:rsidR="00A7025A" w:rsidRPr="00D8390A" w:rsidRDefault="00F154E4" w:rsidP="00A34989">
      <w:pPr>
        <w:spacing w:before="200" w:line="276" w:lineRule="auto"/>
        <w:jc w:val="both"/>
        <w:rPr>
          <w:rFonts w:ascii="Calibri" w:hAnsi="Calibri"/>
        </w:rPr>
      </w:pPr>
      <w:r w:rsidRPr="00A15929">
        <w:rPr>
          <w:rFonts w:ascii="Calibri" w:hAnsi="Calibri"/>
        </w:rPr>
        <w:t xml:space="preserve">The challenge for the Agency is to </w:t>
      </w:r>
      <w:r w:rsidR="00B53AA1" w:rsidRPr="00A15929">
        <w:rPr>
          <w:rFonts w:ascii="Calibri" w:hAnsi="Calibri"/>
        </w:rPr>
        <w:t xml:space="preserve">consider how/what provider information is made available to facilitate this. </w:t>
      </w:r>
      <w:r w:rsidRPr="00A15929">
        <w:rPr>
          <w:rFonts w:ascii="Calibri" w:hAnsi="Calibri"/>
        </w:rPr>
        <w:t>An e-market approach</w:t>
      </w:r>
      <w:r w:rsidR="00B53AA1" w:rsidRPr="00A15929">
        <w:rPr>
          <w:rFonts w:ascii="Calibri" w:hAnsi="Calibri"/>
        </w:rPr>
        <w:t xml:space="preserve"> </w:t>
      </w:r>
      <w:r w:rsidRPr="00A15929">
        <w:rPr>
          <w:rFonts w:ascii="Calibri" w:hAnsi="Calibri"/>
        </w:rPr>
        <w:t xml:space="preserve">may be desirable </w:t>
      </w:r>
      <w:r w:rsidR="00B53AA1" w:rsidRPr="00A15929">
        <w:rPr>
          <w:rFonts w:ascii="Calibri" w:hAnsi="Calibri"/>
        </w:rPr>
        <w:t xml:space="preserve">where providers can </w:t>
      </w:r>
      <w:r w:rsidR="00B53AA1" w:rsidRPr="00A15929">
        <w:rPr>
          <w:rFonts w:ascii="Calibri" w:hAnsi="Calibri"/>
        </w:rPr>
        <w:lastRenderedPageBreak/>
        <w:t>advertise</w:t>
      </w:r>
      <w:r w:rsidR="00854F8B">
        <w:rPr>
          <w:rFonts w:ascii="Calibri" w:hAnsi="Calibri"/>
        </w:rPr>
        <w:t xml:space="preserve"> and describe their skill sets and</w:t>
      </w:r>
      <w:r w:rsidR="00B53AA1" w:rsidRPr="00A15929">
        <w:rPr>
          <w:rFonts w:ascii="Calibri" w:hAnsi="Calibri"/>
        </w:rPr>
        <w:t xml:space="preserve"> where participants can post the kinds of services that they are looki</w:t>
      </w:r>
      <w:r w:rsidR="00B53AA1" w:rsidRPr="00D8390A">
        <w:rPr>
          <w:rFonts w:ascii="Calibri" w:hAnsi="Calibri"/>
        </w:rPr>
        <w:t xml:space="preserve">ng </w:t>
      </w:r>
      <w:r w:rsidRPr="00D8390A">
        <w:rPr>
          <w:rFonts w:ascii="Calibri" w:hAnsi="Calibri"/>
        </w:rPr>
        <w:t>for will assist in this process</w:t>
      </w:r>
      <w:r w:rsidR="00A7025A" w:rsidRPr="00D8390A">
        <w:rPr>
          <w:rFonts w:ascii="Calibri" w:hAnsi="Calibri"/>
        </w:rPr>
        <w:t>.</w:t>
      </w:r>
    </w:p>
    <w:p w14:paraId="5F3DCF1D" w14:textId="4DB7053A" w:rsidR="00A7025A" w:rsidRPr="00D8390A" w:rsidRDefault="00A7025A" w:rsidP="00A34989">
      <w:pPr>
        <w:pStyle w:val="Heading2"/>
        <w:spacing w:before="200" w:line="276" w:lineRule="auto"/>
        <w:jc w:val="both"/>
        <w:rPr>
          <w:rFonts w:ascii="Calibri" w:hAnsi="Calibri"/>
          <w:sz w:val="22"/>
          <w:szCs w:val="22"/>
        </w:rPr>
      </w:pPr>
      <w:bookmarkStart w:id="79" w:name="_Toc349311792"/>
      <w:bookmarkStart w:id="80" w:name="_Toc352858345"/>
      <w:bookmarkStart w:id="81" w:name="_Toc353123839"/>
      <w:bookmarkStart w:id="82" w:name="_Toc353703574"/>
      <w:bookmarkStart w:id="83" w:name="_Toc360952280"/>
      <w:bookmarkStart w:id="84" w:name="_Toc361319641"/>
      <w:r w:rsidRPr="00D8390A">
        <w:rPr>
          <w:rFonts w:ascii="Calibri" w:hAnsi="Calibri"/>
        </w:rPr>
        <w:t>NDIS</w:t>
      </w:r>
      <w:r w:rsidR="00CF3E9A" w:rsidRPr="00D8390A">
        <w:rPr>
          <w:rFonts w:ascii="Calibri" w:hAnsi="Calibri"/>
        </w:rPr>
        <w:t xml:space="preserve"> role</w:t>
      </w:r>
      <w:bookmarkEnd w:id="79"/>
      <w:bookmarkEnd w:id="80"/>
      <w:bookmarkEnd w:id="81"/>
      <w:bookmarkEnd w:id="82"/>
      <w:bookmarkEnd w:id="83"/>
      <w:bookmarkEnd w:id="84"/>
    </w:p>
    <w:p w14:paraId="0AB5DFF2" w14:textId="77777777" w:rsidR="006469D0" w:rsidRDefault="006469D0" w:rsidP="006469D0">
      <w:pPr>
        <w:spacing w:before="200" w:line="276" w:lineRule="auto"/>
        <w:jc w:val="both"/>
        <w:rPr>
          <w:rFonts w:ascii="Calibri" w:hAnsi="Calibri"/>
        </w:rPr>
      </w:pPr>
      <w:r>
        <w:rPr>
          <w:rFonts w:ascii="Calibri" w:hAnsi="Calibri"/>
        </w:rPr>
        <w:t xml:space="preserve">To provide the </w:t>
      </w:r>
      <w:r w:rsidRPr="00A15929">
        <w:rPr>
          <w:rFonts w:ascii="Calibri" w:hAnsi="Calibri"/>
        </w:rPr>
        <w:t>Explori</w:t>
      </w:r>
      <w:r>
        <w:rPr>
          <w:rFonts w:ascii="Calibri" w:hAnsi="Calibri"/>
        </w:rPr>
        <w:t>ng Housing Options Package to participants.</w:t>
      </w:r>
    </w:p>
    <w:p w14:paraId="74856AA6" w14:textId="1645E171" w:rsidR="00F154E4" w:rsidRPr="00D8390A" w:rsidRDefault="00F154E4" w:rsidP="00A34989">
      <w:pPr>
        <w:pStyle w:val="CommentText"/>
        <w:spacing w:before="200" w:line="276" w:lineRule="auto"/>
        <w:jc w:val="both"/>
        <w:rPr>
          <w:rFonts w:ascii="Calibri" w:hAnsi="Calibri"/>
          <w:sz w:val="22"/>
          <w:szCs w:val="22"/>
        </w:rPr>
      </w:pPr>
      <w:r w:rsidRPr="00D8390A">
        <w:rPr>
          <w:rFonts w:ascii="Calibri" w:hAnsi="Calibri"/>
          <w:sz w:val="22"/>
          <w:szCs w:val="22"/>
        </w:rPr>
        <w:t>To publish and clarify technical information</w:t>
      </w:r>
      <w:r w:rsidR="00854F8B">
        <w:rPr>
          <w:rFonts w:ascii="Calibri" w:hAnsi="Calibri"/>
          <w:sz w:val="22"/>
          <w:szCs w:val="22"/>
        </w:rPr>
        <w:t xml:space="preserve"> that can be available</w:t>
      </w:r>
      <w:r w:rsidRPr="00D8390A">
        <w:rPr>
          <w:rFonts w:ascii="Calibri" w:hAnsi="Calibri"/>
          <w:sz w:val="22"/>
          <w:szCs w:val="22"/>
        </w:rPr>
        <w:t xml:space="preserve"> through the planning process</w:t>
      </w:r>
      <w:r w:rsidR="006469D0">
        <w:rPr>
          <w:rFonts w:ascii="Calibri" w:hAnsi="Calibri"/>
          <w:sz w:val="22"/>
          <w:szCs w:val="22"/>
        </w:rPr>
        <w:t>.</w:t>
      </w:r>
    </w:p>
    <w:p w14:paraId="14DE3F97" w14:textId="11E66AD8" w:rsidR="0039344C" w:rsidRDefault="00F154E4" w:rsidP="00A34989">
      <w:pPr>
        <w:spacing w:before="200" w:line="276" w:lineRule="auto"/>
        <w:jc w:val="both"/>
        <w:rPr>
          <w:rFonts w:ascii="Calibri" w:hAnsi="Calibri"/>
        </w:rPr>
      </w:pPr>
      <w:r w:rsidRPr="00D8390A">
        <w:rPr>
          <w:rFonts w:ascii="Calibri" w:hAnsi="Calibri"/>
        </w:rPr>
        <w:t xml:space="preserve">To facilitate </w:t>
      </w:r>
      <w:r w:rsidR="00854F8B">
        <w:rPr>
          <w:rFonts w:ascii="Calibri" w:hAnsi="Calibri"/>
        </w:rPr>
        <w:t xml:space="preserve">the </w:t>
      </w:r>
      <w:r w:rsidRPr="00D8390A">
        <w:rPr>
          <w:rFonts w:ascii="Calibri" w:hAnsi="Calibri"/>
        </w:rPr>
        <w:t>publication of provider lists by registration group to assist participants and their families to locate an appropriate provider from the market</w:t>
      </w:r>
      <w:r w:rsidR="006469D0">
        <w:rPr>
          <w:rFonts w:ascii="Calibri" w:hAnsi="Calibri"/>
        </w:rPr>
        <w:t>.</w:t>
      </w:r>
    </w:p>
    <w:p w14:paraId="5AEE61B5" w14:textId="7FEE8AE3" w:rsidR="0043768D" w:rsidRDefault="0043768D" w:rsidP="00A34989">
      <w:pPr>
        <w:spacing w:before="200" w:line="276" w:lineRule="auto"/>
        <w:jc w:val="both"/>
        <w:rPr>
          <w:rFonts w:ascii="Calibri" w:hAnsi="Calibri"/>
        </w:rPr>
      </w:pPr>
      <w:r w:rsidRPr="00A15929">
        <w:rPr>
          <w:rFonts w:ascii="Calibri" w:hAnsi="Calibri"/>
        </w:rPr>
        <w:t>To drive specialisation of Support Coordination to ensure that providers assisting participants to live in their own homes have the requisite knowledge, skills and experience</w:t>
      </w:r>
      <w:r w:rsidR="006469D0">
        <w:rPr>
          <w:rFonts w:ascii="Calibri" w:hAnsi="Calibri"/>
        </w:rPr>
        <w:t>.</w:t>
      </w:r>
    </w:p>
    <w:p w14:paraId="3147CB53" w14:textId="5C5BBF99" w:rsidR="00EB3896" w:rsidRDefault="00EB3896" w:rsidP="00A34989">
      <w:pPr>
        <w:pStyle w:val="Heading2"/>
        <w:spacing w:before="200" w:line="276" w:lineRule="auto"/>
        <w:jc w:val="both"/>
        <w:rPr>
          <w:rFonts w:ascii="Calibri" w:hAnsi="Calibri"/>
        </w:rPr>
      </w:pPr>
      <w:bookmarkStart w:id="85" w:name="_Toc353703575"/>
      <w:bookmarkStart w:id="86" w:name="_Toc360952281"/>
      <w:bookmarkStart w:id="87" w:name="_Toc361319642"/>
      <w:bookmarkStart w:id="88" w:name="_Toc349311793"/>
      <w:r w:rsidRPr="00A15929">
        <w:rPr>
          <w:rFonts w:ascii="Calibri" w:hAnsi="Calibri"/>
        </w:rPr>
        <w:t>Participant and supporter roles</w:t>
      </w:r>
      <w:bookmarkEnd w:id="85"/>
      <w:bookmarkEnd w:id="86"/>
      <w:bookmarkEnd w:id="87"/>
    </w:p>
    <w:p w14:paraId="1CB08FC4" w14:textId="7D5326BD" w:rsidR="006369A5" w:rsidRDefault="00EB3896" w:rsidP="00A34989">
      <w:pPr>
        <w:spacing w:before="200" w:line="276" w:lineRule="auto"/>
        <w:jc w:val="both"/>
        <w:rPr>
          <w:rFonts w:ascii="Calibri" w:hAnsi="Calibri"/>
        </w:rPr>
      </w:pPr>
      <w:r>
        <w:rPr>
          <w:rFonts w:ascii="Calibri" w:hAnsi="Calibri"/>
        </w:rPr>
        <w:t>To actively engage with information and planning</w:t>
      </w:r>
      <w:r w:rsidR="006469D0">
        <w:rPr>
          <w:rFonts w:ascii="Calibri" w:hAnsi="Calibri"/>
        </w:rPr>
        <w:t>.</w:t>
      </w:r>
    </w:p>
    <w:p w14:paraId="4B56FE79" w14:textId="77777777" w:rsidR="006369A5" w:rsidRDefault="006369A5" w:rsidP="00A34989">
      <w:pPr>
        <w:spacing w:before="200" w:line="276" w:lineRule="auto"/>
        <w:rPr>
          <w:rFonts w:ascii="Calibri" w:eastAsiaTheme="majorEastAsia" w:hAnsi="Calibri" w:cstheme="majorBidi"/>
          <w:b/>
          <w:bCs/>
          <w:color w:val="345A8A" w:themeColor="accent1" w:themeShade="B5"/>
          <w:sz w:val="32"/>
          <w:szCs w:val="32"/>
        </w:rPr>
      </w:pPr>
      <w:r>
        <w:rPr>
          <w:rFonts w:ascii="Calibri" w:hAnsi="Calibri"/>
        </w:rPr>
        <w:br w:type="page"/>
      </w:r>
    </w:p>
    <w:p w14:paraId="3791FC9E" w14:textId="6B33CD02" w:rsidR="00CB04BA" w:rsidRPr="00A15929" w:rsidRDefault="00CC1AD9" w:rsidP="00A34989">
      <w:pPr>
        <w:pStyle w:val="Heading1"/>
        <w:spacing w:before="200" w:line="276" w:lineRule="auto"/>
        <w:ind w:left="2880" w:hanging="2880"/>
        <w:rPr>
          <w:rFonts w:ascii="Calibri" w:hAnsi="Calibri"/>
        </w:rPr>
      </w:pPr>
      <w:bookmarkStart w:id="89" w:name="_Toc361319643"/>
      <w:bookmarkStart w:id="90" w:name="_Toc349311801"/>
      <w:bookmarkEnd w:id="88"/>
      <w:r>
        <w:rPr>
          <w:rFonts w:ascii="Calibri" w:hAnsi="Calibri"/>
        </w:rPr>
        <w:lastRenderedPageBreak/>
        <w:t>Building Block 3</w:t>
      </w:r>
      <w:r w:rsidR="0099584D" w:rsidRPr="00A15929">
        <w:rPr>
          <w:rFonts w:ascii="Calibri" w:hAnsi="Calibri"/>
        </w:rPr>
        <w:tab/>
      </w:r>
      <w:r w:rsidR="000C7921" w:rsidRPr="00A15929">
        <w:rPr>
          <w:rFonts w:ascii="Calibri" w:hAnsi="Calibri"/>
        </w:rPr>
        <w:t>C</w:t>
      </w:r>
      <w:r w:rsidR="00CB04BA" w:rsidRPr="00A15929">
        <w:rPr>
          <w:rFonts w:ascii="Calibri" w:hAnsi="Calibri"/>
        </w:rPr>
        <w:t>larity in and support for decision making</w:t>
      </w:r>
      <w:bookmarkEnd w:id="89"/>
      <w:r w:rsidR="00CB04BA" w:rsidRPr="00A15929">
        <w:rPr>
          <w:rFonts w:ascii="Calibri" w:hAnsi="Calibri"/>
        </w:rPr>
        <w:t xml:space="preserve"> </w:t>
      </w:r>
      <w:bookmarkEnd w:id="90"/>
    </w:p>
    <w:p w14:paraId="3D95C40E" w14:textId="2F523F88" w:rsidR="00EB0969" w:rsidRDefault="00EB0969" w:rsidP="002A6607">
      <w:pPr>
        <w:pStyle w:val="Heading2"/>
        <w:spacing w:before="200" w:line="276" w:lineRule="auto"/>
        <w:jc w:val="both"/>
        <w:rPr>
          <w:rFonts w:ascii="Calibri" w:hAnsi="Calibri"/>
        </w:rPr>
      </w:pPr>
      <w:bookmarkStart w:id="91" w:name="_Toc353703586"/>
      <w:bookmarkStart w:id="92" w:name="_Toc360952283"/>
      <w:bookmarkStart w:id="93" w:name="_Toc361319644"/>
      <w:bookmarkStart w:id="94" w:name="_Toc349311803"/>
      <w:bookmarkStart w:id="95" w:name="_Toc352858356"/>
      <w:bookmarkStart w:id="96" w:name="_Toc353123850"/>
      <w:r>
        <w:rPr>
          <w:rFonts w:ascii="Calibri" w:hAnsi="Calibri"/>
        </w:rPr>
        <w:t>What is clarity in and support fo</w:t>
      </w:r>
      <w:r w:rsidR="00476A40">
        <w:rPr>
          <w:rFonts w:ascii="Calibri" w:hAnsi="Calibri"/>
        </w:rPr>
        <w:t>r decision-making</w:t>
      </w:r>
      <w:r>
        <w:rPr>
          <w:rFonts w:ascii="Calibri" w:hAnsi="Calibri"/>
        </w:rPr>
        <w:t>?</w:t>
      </w:r>
      <w:bookmarkEnd w:id="91"/>
      <w:bookmarkEnd w:id="92"/>
      <w:bookmarkEnd w:id="93"/>
    </w:p>
    <w:p w14:paraId="75EED24C" w14:textId="4B3EB966" w:rsidR="00476A40" w:rsidRDefault="00476A40" w:rsidP="00476A40">
      <w:pPr>
        <w:spacing w:before="200" w:line="276" w:lineRule="auto"/>
        <w:jc w:val="both"/>
        <w:rPr>
          <w:rFonts w:ascii="Calibri" w:hAnsi="Calibri"/>
        </w:rPr>
      </w:pPr>
      <w:r>
        <w:rPr>
          <w:rFonts w:ascii="Calibri" w:hAnsi="Calibri"/>
        </w:rPr>
        <w:t>In order to make or to contribute to the making of decisions, it is critical that participants have an effective method of communication so that family, supporters, services and the NDIA can understand the participants</w:t>
      </w:r>
      <w:r w:rsidR="00854F8B">
        <w:rPr>
          <w:rFonts w:ascii="Calibri" w:hAnsi="Calibri"/>
        </w:rPr>
        <w:t>’</w:t>
      </w:r>
      <w:r w:rsidR="006B45B3">
        <w:rPr>
          <w:rFonts w:ascii="Calibri" w:hAnsi="Calibri"/>
        </w:rPr>
        <w:t xml:space="preserve"> will and preferences </w:t>
      </w:r>
      <w:r w:rsidR="00854F8B">
        <w:rPr>
          <w:rFonts w:ascii="Calibri" w:hAnsi="Calibri"/>
        </w:rPr>
        <w:t>that ought</w:t>
      </w:r>
      <w:r>
        <w:rPr>
          <w:rFonts w:ascii="Calibri" w:hAnsi="Calibri"/>
        </w:rPr>
        <w:t xml:space="preserve"> to be</w:t>
      </w:r>
      <w:r w:rsidR="006B45B3">
        <w:rPr>
          <w:rFonts w:ascii="Calibri" w:hAnsi="Calibri"/>
        </w:rPr>
        <w:t xml:space="preserve"> at the heart of decision-making in the </w:t>
      </w:r>
      <w:r w:rsidR="00EB0969">
        <w:rPr>
          <w:rFonts w:ascii="Calibri" w:hAnsi="Calibri"/>
        </w:rPr>
        <w:t>multi-l</w:t>
      </w:r>
      <w:r w:rsidR="006B45B3">
        <w:rPr>
          <w:rFonts w:ascii="Calibri" w:hAnsi="Calibri"/>
        </w:rPr>
        <w:t xml:space="preserve">ayered decisions and processes involved in moving into </w:t>
      </w:r>
      <w:r w:rsidR="00EB0969">
        <w:rPr>
          <w:rFonts w:ascii="Calibri" w:hAnsi="Calibri"/>
        </w:rPr>
        <w:t>one’s own</w:t>
      </w:r>
      <w:r w:rsidR="006B45B3">
        <w:rPr>
          <w:rFonts w:ascii="Calibri" w:hAnsi="Calibri"/>
        </w:rPr>
        <w:t xml:space="preserve"> home.</w:t>
      </w:r>
      <w:r w:rsidR="00EB0969">
        <w:rPr>
          <w:rFonts w:ascii="Calibri" w:hAnsi="Calibri"/>
        </w:rPr>
        <w:t xml:space="preserve"> </w:t>
      </w:r>
    </w:p>
    <w:p w14:paraId="1420F3A4" w14:textId="06EA3DE5" w:rsidR="00A75A06" w:rsidRDefault="00A75A06" w:rsidP="002A6607">
      <w:pPr>
        <w:spacing w:before="200" w:line="276" w:lineRule="auto"/>
        <w:jc w:val="both"/>
        <w:rPr>
          <w:rFonts w:ascii="Calibri" w:hAnsi="Calibri"/>
        </w:rPr>
      </w:pPr>
      <w:r>
        <w:rPr>
          <w:rFonts w:ascii="Calibri" w:hAnsi="Calibri"/>
        </w:rPr>
        <w:t xml:space="preserve">This requires clarity in relation to </w:t>
      </w:r>
      <w:r w:rsidR="005874C2">
        <w:rPr>
          <w:rFonts w:ascii="Calibri" w:hAnsi="Calibri"/>
        </w:rPr>
        <w:t>communication,</w:t>
      </w:r>
      <w:r w:rsidR="00FD5534">
        <w:rPr>
          <w:rFonts w:ascii="Calibri" w:hAnsi="Calibri"/>
        </w:rPr>
        <w:t xml:space="preserve"> </w:t>
      </w:r>
      <w:r>
        <w:rPr>
          <w:rFonts w:ascii="Calibri" w:hAnsi="Calibri"/>
        </w:rPr>
        <w:t xml:space="preserve">an understanding of support for decision-making and agreements in relation to </w:t>
      </w:r>
      <w:r w:rsidR="002A6607">
        <w:rPr>
          <w:rFonts w:ascii="Calibri" w:hAnsi="Calibri"/>
        </w:rPr>
        <w:t xml:space="preserve">decision-making and </w:t>
      </w:r>
      <w:r>
        <w:rPr>
          <w:rFonts w:ascii="Calibri" w:hAnsi="Calibri"/>
        </w:rPr>
        <w:t>the transparent sharing of information.</w:t>
      </w:r>
    </w:p>
    <w:p w14:paraId="15C41878" w14:textId="4AD569A9" w:rsidR="00A75A06" w:rsidRDefault="00A75A06" w:rsidP="002A6607">
      <w:pPr>
        <w:pStyle w:val="Heading2"/>
        <w:spacing w:before="200" w:line="276" w:lineRule="auto"/>
        <w:jc w:val="both"/>
        <w:rPr>
          <w:rFonts w:ascii="Calibri" w:hAnsi="Calibri"/>
        </w:rPr>
      </w:pPr>
      <w:bookmarkStart w:id="97" w:name="_Toc353703587"/>
      <w:bookmarkStart w:id="98" w:name="_Toc360952284"/>
      <w:bookmarkStart w:id="99" w:name="_Toc361319645"/>
      <w:r>
        <w:rPr>
          <w:rFonts w:ascii="Calibri" w:hAnsi="Calibri"/>
        </w:rPr>
        <w:t>Why is it important?</w:t>
      </w:r>
      <w:bookmarkEnd w:id="97"/>
      <w:bookmarkEnd w:id="98"/>
      <w:bookmarkEnd w:id="99"/>
    </w:p>
    <w:p w14:paraId="19B6D2DD" w14:textId="7D7830EE" w:rsidR="00A75A06" w:rsidRDefault="00854F8B" w:rsidP="002A6607">
      <w:pPr>
        <w:spacing w:before="200" w:line="276" w:lineRule="auto"/>
        <w:jc w:val="both"/>
        <w:rPr>
          <w:rFonts w:ascii="Calibri" w:hAnsi="Calibri"/>
        </w:rPr>
      </w:pPr>
      <w:r>
        <w:rPr>
          <w:rFonts w:ascii="Calibri" w:hAnsi="Calibri"/>
        </w:rPr>
        <w:t xml:space="preserve">Clear transparent processes are required to ensure </w:t>
      </w:r>
      <w:r w:rsidR="00476A40">
        <w:rPr>
          <w:rFonts w:ascii="Calibri" w:hAnsi="Calibri"/>
        </w:rPr>
        <w:t xml:space="preserve">that the participant is at the heart of decision-making and </w:t>
      </w:r>
      <w:r>
        <w:rPr>
          <w:rFonts w:ascii="Calibri" w:hAnsi="Calibri"/>
        </w:rPr>
        <w:t xml:space="preserve">is </w:t>
      </w:r>
      <w:r w:rsidR="00476A40">
        <w:rPr>
          <w:rFonts w:ascii="Calibri" w:hAnsi="Calibri"/>
        </w:rPr>
        <w:t>assisted to contribute as much as possible.</w:t>
      </w:r>
    </w:p>
    <w:p w14:paraId="1859BB2A" w14:textId="77777777" w:rsidR="00476A40" w:rsidRDefault="00476A40" w:rsidP="00476A40">
      <w:pPr>
        <w:pStyle w:val="Heading1"/>
      </w:pPr>
      <w:bookmarkStart w:id="100" w:name="_Toc360952359"/>
      <w:bookmarkStart w:id="101" w:name="_Toc361319646"/>
      <w:r>
        <w:t>Communication</w:t>
      </w:r>
      <w:bookmarkEnd w:id="100"/>
      <w:bookmarkEnd w:id="101"/>
    </w:p>
    <w:p w14:paraId="456DF753" w14:textId="77777777" w:rsidR="00476A40" w:rsidRPr="00A15929" w:rsidRDefault="00476A40" w:rsidP="00476A40">
      <w:pPr>
        <w:spacing w:before="200" w:line="276" w:lineRule="auto"/>
        <w:jc w:val="both"/>
        <w:rPr>
          <w:rFonts w:ascii="Calibri" w:hAnsi="Calibri"/>
        </w:rPr>
      </w:pPr>
      <w:r w:rsidRPr="00A15929">
        <w:rPr>
          <w:rFonts w:ascii="Calibri" w:hAnsi="Calibri"/>
        </w:rPr>
        <w:t xml:space="preserve">Communication is the act of giving and receiving information and the people with whom we interact are our communication partners. </w:t>
      </w:r>
      <w:r>
        <w:rPr>
          <w:rFonts w:ascii="Calibri" w:hAnsi="Calibri"/>
        </w:rPr>
        <w:t xml:space="preserve">It </w:t>
      </w:r>
      <w:r w:rsidRPr="00A15929">
        <w:rPr>
          <w:rFonts w:ascii="Calibri" w:hAnsi="Calibri"/>
        </w:rPr>
        <w:t xml:space="preserve">is fundamental to all aspects of life and a foundation for learning. Effective communication enables people to express their thoughts, opinions and personality, build relationships, make decisions, express and meet their basic needs, be heard and understood and participate in the community. </w:t>
      </w:r>
    </w:p>
    <w:p w14:paraId="26B6066B" w14:textId="77777777" w:rsidR="00476A40" w:rsidRPr="00A15929" w:rsidRDefault="00476A40" w:rsidP="00476A40">
      <w:pPr>
        <w:spacing w:before="200" w:line="276" w:lineRule="auto"/>
        <w:jc w:val="both"/>
        <w:rPr>
          <w:rFonts w:ascii="Calibri" w:hAnsi="Calibri"/>
        </w:rPr>
      </w:pPr>
      <w:r w:rsidRPr="00A15929">
        <w:rPr>
          <w:rFonts w:ascii="Calibri" w:hAnsi="Calibri"/>
        </w:rPr>
        <w:t xml:space="preserve">Communication challenges including having little or no speech has a significant impact on a person’s capacity to build relationships, make choices and participate in everyday life. For people with poor communication and for people where there is a mismatch between their communication capacity and the communication requirements of a system, a communication partner </w:t>
      </w:r>
      <w:r>
        <w:rPr>
          <w:rFonts w:ascii="Calibri" w:hAnsi="Calibri"/>
        </w:rPr>
        <w:t>may be important to enable</w:t>
      </w:r>
      <w:r w:rsidRPr="00A15929">
        <w:rPr>
          <w:rFonts w:ascii="Calibri" w:hAnsi="Calibri"/>
        </w:rPr>
        <w:t xml:space="preserve"> the person to communicate. </w:t>
      </w:r>
    </w:p>
    <w:p w14:paraId="3020F37D" w14:textId="45256EC3" w:rsidR="00476A40" w:rsidRPr="00A15929" w:rsidRDefault="00476A40" w:rsidP="00476A40">
      <w:pPr>
        <w:spacing w:before="200" w:line="276" w:lineRule="auto"/>
        <w:jc w:val="both"/>
        <w:rPr>
          <w:rFonts w:ascii="Calibri" w:hAnsi="Calibri"/>
        </w:rPr>
      </w:pPr>
      <w:r w:rsidRPr="00A15929">
        <w:rPr>
          <w:rFonts w:ascii="Calibri" w:hAnsi="Calibri"/>
        </w:rPr>
        <w:t xml:space="preserve">Where people with disability have complex communication needs, </w:t>
      </w:r>
      <w:r w:rsidR="00854F8B">
        <w:rPr>
          <w:rFonts w:ascii="Calibri" w:hAnsi="Calibri"/>
        </w:rPr>
        <w:t>the NDIS contracts</w:t>
      </w:r>
      <w:r>
        <w:rPr>
          <w:rFonts w:ascii="Calibri" w:hAnsi="Calibri"/>
        </w:rPr>
        <w:t xml:space="preserve"> with an individual or organisation to </w:t>
      </w:r>
      <w:r w:rsidRPr="00A15929">
        <w:rPr>
          <w:rFonts w:ascii="Calibri" w:hAnsi="Calibri"/>
        </w:rPr>
        <w:t xml:space="preserve">identify and </w:t>
      </w:r>
      <w:r>
        <w:rPr>
          <w:rFonts w:ascii="Calibri" w:hAnsi="Calibri"/>
        </w:rPr>
        <w:t>develop</w:t>
      </w:r>
      <w:r w:rsidRPr="00A15929">
        <w:rPr>
          <w:rFonts w:ascii="Calibri" w:hAnsi="Calibri"/>
        </w:rPr>
        <w:t xml:space="preserve"> communication methods that work best for the person. Research shows that for people with complex communication needs, as communication capacity increases, behaviours of concern (check contemporary term) can decrease.</w:t>
      </w:r>
      <w:r w:rsidRPr="00A15929">
        <w:rPr>
          <w:rStyle w:val="FootnoteReference"/>
          <w:rFonts w:ascii="Calibri" w:hAnsi="Calibri"/>
        </w:rPr>
        <w:footnoteReference w:id="4"/>
      </w:r>
      <w:r>
        <w:rPr>
          <w:rFonts w:ascii="Calibri" w:hAnsi="Calibri"/>
        </w:rPr>
        <w:t xml:space="preserve"> </w:t>
      </w:r>
    </w:p>
    <w:p w14:paraId="7B29DA39" w14:textId="77777777" w:rsidR="00476A40" w:rsidRPr="00A15929" w:rsidRDefault="00476A40" w:rsidP="00476A40">
      <w:pPr>
        <w:pStyle w:val="Heading2"/>
        <w:spacing w:before="200" w:line="276" w:lineRule="auto"/>
        <w:jc w:val="both"/>
        <w:rPr>
          <w:rFonts w:ascii="Calibri" w:hAnsi="Calibri"/>
        </w:rPr>
      </w:pPr>
      <w:bookmarkStart w:id="102" w:name="_Toc349311806"/>
      <w:bookmarkStart w:id="103" w:name="_Toc352858358"/>
      <w:bookmarkStart w:id="104" w:name="_Toc353123852"/>
      <w:bookmarkStart w:id="105" w:name="_Toc353703589"/>
      <w:bookmarkStart w:id="106" w:name="_Toc360952360"/>
      <w:bookmarkStart w:id="107" w:name="_Toc361319647"/>
      <w:r w:rsidRPr="00A15929">
        <w:rPr>
          <w:rFonts w:ascii="Calibri" w:hAnsi="Calibri"/>
        </w:rPr>
        <w:lastRenderedPageBreak/>
        <w:t>Market response</w:t>
      </w:r>
      <w:bookmarkEnd w:id="102"/>
      <w:bookmarkEnd w:id="103"/>
      <w:bookmarkEnd w:id="104"/>
      <w:bookmarkEnd w:id="105"/>
      <w:bookmarkEnd w:id="106"/>
      <w:bookmarkEnd w:id="107"/>
    </w:p>
    <w:p w14:paraId="0FA5B86B" w14:textId="77777777" w:rsidR="00476A40" w:rsidRPr="00A6285D" w:rsidRDefault="00476A40" w:rsidP="00476A40">
      <w:pPr>
        <w:pStyle w:val="CommentText"/>
        <w:spacing w:before="200" w:line="276" w:lineRule="auto"/>
        <w:jc w:val="both"/>
        <w:rPr>
          <w:rFonts w:ascii="Calibri" w:hAnsi="Calibri"/>
          <w:sz w:val="22"/>
          <w:szCs w:val="22"/>
        </w:rPr>
      </w:pPr>
      <w:r w:rsidRPr="00A6285D">
        <w:rPr>
          <w:rFonts w:ascii="Calibri" w:hAnsi="Calibri"/>
          <w:sz w:val="22"/>
          <w:szCs w:val="22"/>
        </w:rPr>
        <w:t xml:space="preserve">The NDIS uses the term ‘communication partner’ to describe Individuals and organisations that assist a participant to develop effective communication. Communication partners include: </w:t>
      </w:r>
    </w:p>
    <w:p w14:paraId="63A09026" w14:textId="77777777" w:rsidR="00476A40" w:rsidRPr="00A6285D" w:rsidRDefault="00476A40" w:rsidP="00476A40">
      <w:pPr>
        <w:pStyle w:val="CommentText"/>
        <w:numPr>
          <w:ilvl w:val="0"/>
          <w:numId w:val="21"/>
        </w:numPr>
        <w:spacing w:before="200" w:line="276" w:lineRule="auto"/>
        <w:jc w:val="both"/>
        <w:rPr>
          <w:rFonts w:ascii="Calibri" w:hAnsi="Calibri"/>
          <w:sz w:val="22"/>
          <w:szCs w:val="22"/>
        </w:rPr>
      </w:pPr>
      <w:r w:rsidRPr="00A6285D">
        <w:rPr>
          <w:rFonts w:ascii="Calibri" w:hAnsi="Calibri"/>
          <w:sz w:val="22"/>
          <w:szCs w:val="22"/>
        </w:rPr>
        <w:t xml:space="preserve">NDIS registered speech pathologists who specialise in complex communication needs, </w:t>
      </w:r>
    </w:p>
    <w:p w14:paraId="21C6F340" w14:textId="77777777" w:rsidR="00476A40" w:rsidRPr="00A6285D" w:rsidRDefault="00476A40" w:rsidP="00476A40">
      <w:pPr>
        <w:pStyle w:val="CommentText"/>
        <w:numPr>
          <w:ilvl w:val="0"/>
          <w:numId w:val="21"/>
        </w:numPr>
        <w:spacing w:before="200" w:line="276" w:lineRule="auto"/>
        <w:jc w:val="both"/>
        <w:rPr>
          <w:rFonts w:ascii="Calibri" w:hAnsi="Calibri"/>
          <w:sz w:val="22"/>
          <w:szCs w:val="22"/>
        </w:rPr>
      </w:pPr>
      <w:r w:rsidRPr="00A6285D">
        <w:rPr>
          <w:rFonts w:ascii="Calibri" w:hAnsi="Calibri"/>
          <w:sz w:val="22"/>
          <w:szCs w:val="22"/>
        </w:rPr>
        <w:t>individuals and organisations that provide communication assessments and assistive technology</w:t>
      </w:r>
    </w:p>
    <w:p w14:paraId="686E91E0" w14:textId="027771A2" w:rsidR="00476A40" w:rsidRPr="00A6285D" w:rsidRDefault="00476A40" w:rsidP="00476A40">
      <w:pPr>
        <w:pStyle w:val="CommentText"/>
        <w:numPr>
          <w:ilvl w:val="0"/>
          <w:numId w:val="21"/>
        </w:numPr>
        <w:spacing w:before="200" w:line="276" w:lineRule="auto"/>
        <w:jc w:val="both"/>
        <w:rPr>
          <w:rFonts w:ascii="Calibri" w:hAnsi="Calibri"/>
          <w:sz w:val="22"/>
          <w:szCs w:val="22"/>
        </w:rPr>
      </w:pPr>
      <w:r w:rsidRPr="00A6285D">
        <w:rPr>
          <w:rFonts w:ascii="Calibri" w:hAnsi="Calibri"/>
          <w:sz w:val="22"/>
          <w:szCs w:val="22"/>
        </w:rPr>
        <w:t>some specialist disability organisations also specialise in communication, including those focussed on the relationship between increasing communication capacity and increasing positive behaviour/decreasing behaviours of concern</w:t>
      </w:r>
      <w:r w:rsidR="005C2520">
        <w:rPr>
          <w:rFonts w:ascii="Calibri" w:hAnsi="Calibri"/>
          <w:sz w:val="22"/>
          <w:szCs w:val="22"/>
        </w:rPr>
        <w:t>.</w:t>
      </w:r>
    </w:p>
    <w:p w14:paraId="74DF1DFB" w14:textId="77777777" w:rsidR="00476A40" w:rsidRPr="00A15929" w:rsidRDefault="00476A40" w:rsidP="00476A40">
      <w:pPr>
        <w:pStyle w:val="Heading2"/>
        <w:spacing w:before="200" w:line="276" w:lineRule="auto"/>
        <w:jc w:val="both"/>
        <w:rPr>
          <w:rFonts w:ascii="Calibri" w:hAnsi="Calibri"/>
        </w:rPr>
      </w:pPr>
      <w:bookmarkStart w:id="108" w:name="_Toc349311807"/>
      <w:bookmarkStart w:id="109" w:name="_Toc352858359"/>
      <w:bookmarkStart w:id="110" w:name="_Toc353123853"/>
      <w:bookmarkStart w:id="111" w:name="_Toc353703590"/>
      <w:bookmarkStart w:id="112" w:name="_Toc360952361"/>
      <w:bookmarkStart w:id="113" w:name="_Toc361319648"/>
      <w:r w:rsidRPr="00A15929">
        <w:rPr>
          <w:rFonts w:ascii="Calibri" w:hAnsi="Calibri"/>
        </w:rPr>
        <w:t>NDIS role</w:t>
      </w:r>
      <w:bookmarkEnd w:id="108"/>
      <w:bookmarkEnd w:id="109"/>
      <w:bookmarkEnd w:id="110"/>
      <w:bookmarkEnd w:id="111"/>
      <w:bookmarkEnd w:id="112"/>
      <w:bookmarkEnd w:id="113"/>
    </w:p>
    <w:p w14:paraId="2E8E1DB2" w14:textId="77777777" w:rsidR="00476A40" w:rsidRDefault="00476A40" w:rsidP="00476A40">
      <w:pPr>
        <w:spacing w:before="200" w:line="276" w:lineRule="auto"/>
        <w:jc w:val="both"/>
        <w:rPr>
          <w:rFonts w:ascii="Calibri" w:hAnsi="Calibri"/>
        </w:rPr>
      </w:pPr>
      <w:r w:rsidRPr="00A15929">
        <w:rPr>
          <w:rFonts w:ascii="Calibri" w:hAnsi="Calibri"/>
        </w:rPr>
        <w:t>The NDIS has an important role in assisting the participant to identify their most effective method of communication. This occurs via assessment, support and perhaps technology to enable the participant to communicate. In addition, numerous studies</w:t>
      </w:r>
      <w:r w:rsidRPr="00A15929">
        <w:rPr>
          <w:rStyle w:val="FootnoteReference"/>
          <w:rFonts w:ascii="Calibri" w:hAnsi="Calibri"/>
        </w:rPr>
        <w:footnoteReference w:id="5"/>
      </w:r>
      <w:r w:rsidRPr="00A15929">
        <w:rPr>
          <w:rFonts w:ascii="Calibri" w:hAnsi="Calibri"/>
        </w:rPr>
        <w:t xml:space="preserve"> confirm that training communication partners of people with complex communication is effective in improving communication.</w:t>
      </w:r>
    </w:p>
    <w:p w14:paraId="1D1604B7" w14:textId="77777777" w:rsidR="00476A40" w:rsidRPr="00A15929" w:rsidRDefault="00476A40" w:rsidP="00476A40">
      <w:pPr>
        <w:pStyle w:val="Heading2"/>
        <w:spacing w:before="200" w:line="276" w:lineRule="auto"/>
        <w:jc w:val="both"/>
        <w:rPr>
          <w:rFonts w:ascii="Calibri" w:hAnsi="Calibri"/>
        </w:rPr>
      </w:pPr>
      <w:bookmarkStart w:id="114" w:name="_Toc353703591"/>
      <w:bookmarkStart w:id="115" w:name="_Toc360952362"/>
      <w:bookmarkStart w:id="116" w:name="_Toc361319649"/>
      <w:r w:rsidRPr="00A15929">
        <w:rPr>
          <w:rFonts w:ascii="Calibri" w:hAnsi="Calibri"/>
        </w:rPr>
        <w:t>Participant and supporter roles</w:t>
      </w:r>
      <w:bookmarkEnd w:id="114"/>
      <w:bookmarkEnd w:id="115"/>
      <w:bookmarkEnd w:id="116"/>
    </w:p>
    <w:p w14:paraId="015C140F" w14:textId="4C85E54E" w:rsidR="00476A40" w:rsidRDefault="00476A40" w:rsidP="002A6607">
      <w:pPr>
        <w:spacing w:before="200" w:line="276" w:lineRule="auto"/>
        <w:jc w:val="both"/>
        <w:rPr>
          <w:rFonts w:ascii="Calibri" w:hAnsi="Calibri"/>
        </w:rPr>
      </w:pPr>
      <w:r>
        <w:rPr>
          <w:rFonts w:ascii="Calibri" w:hAnsi="Calibri"/>
        </w:rPr>
        <w:t>To actively engage in processes and practices to enhance participant communica</w:t>
      </w:r>
      <w:r w:rsidR="00A6285D">
        <w:rPr>
          <w:rFonts w:ascii="Calibri" w:hAnsi="Calibri"/>
        </w:rPr>
        <w:t>tion skills</w:t>
      </w:r>
    </w:p>
    <w:p w14:paraId="7509551B" w14:textId="43923137" w:rsidR="003B12D2" w:rsidRPr="00A15929" w:rsidRDefault="008B7E69" w:rsidP="002A6607">
      <w:pPr>
        <w:pStyle w:val="Heading1"/>
        <w:spacing w:before="200" w:line="276" w:lineRule="auto"/>
        <w:jc w:val="both"/>
        <w:rPr>
          <w:rFonts w:ascii="Calibri" w:hAnsi="Calibri"/>
        </w:rPr>
      </w:pPr>
      <w:bookmarkStart w:id="117" w:name="_Toc349311808"/>
      <w:bookmarkStart w:id="118" w:name="_Toc353123854"/>
      <w:bookmarkStart w:id="119" w:name="_Toc361319650"/>
      <w:bookmarkEnd w:id="94"/>
      <w:bookmarkEnd w:id="95"/>
      <w:bookmarkEnd w:id="96"/>
      <w:r w:rsidRPr="00A15929">
        <w:rPr>
          <w:rFonts w:ascii="Calibri" w:hAnsi="Calibri"/>
        </w:rPr>
        <w:t>Support for decision making</w:t>
      </w:r>
      <w:bookmarkEnd w:id="117"/>
      <w:bookmarkEnd w:id="118"/>
      <w:bookmarkEnd w:id="119"/>
    </w:p>
    <w:p w14:paraId="70C03E2A" w14:textId="2D7DA0F5" w:rsidR="00A274E6" w:rsidRPr="00A15929" w:rsidRDefault="00A274E6" w:rsidP="002A6607">
      <w:pPr>
        <w:pStyle w:val="Heading2"/>
        <w:spacing w:before="200" w:line="276" w:lineRule="auto"/>
        <w:jc w:val="both"/>
        <w:rPr>
          <w:rFonts w:ascii="Calibri" w:hAnsi="Calibri"/>
        </w:rPr>
      </w:pPr>
      <w:bookmarkStart w:id="120" w:name="_Toc349311809"/>
      <w:bookmarkStart w:id="121" w:name="_Toc352858361"/>
      <w:bookmarkStart w:id="122" w:name="_Toc353123855"/>
      <w:bookmarkStart w:id="123" w:name="_Toc353703593"/>
      <w:bookmarkStart w:id="124" w:name="_Toc360952286"/>
      <w:bookmarkStart w:id="125" w:name="_Toc361319651"/>
      <w:r w:rsidRPr="00A15929">
        <w:rPr>
          <w:rFonts w:ascii="Calibri" w:hAnsi="Calibri"/>
        </w:rPr>
        <w:t>What is support for decision-making?</w:t>
      </w:r>
      <w:bookmarkEnd w:id="120"/>
      <w:bookmarkEnd w:id="121"/>
      <w:bookmarkEnd w:id="122"/>
      <w:bookmarkEnd w:id="123"/>
      <w:bookmarkEnd w:id="124"/>
      <w:bookmarkEnd w:id="125"/>
    </w:p>
    <w:p w14:paraId="69D8F5B5" w14:textId="58358EBA" w:rsidR="00A274E6" w:rsidRPr="00A15929" w:rsidRDefault="00A274E6" w:rsidP="002A6607">
      <w:pPr>
        <w:spacing w:before="200" w:line="276" w:lineRule="auto"/>
        <w:jc w:val="both"/>
        <w:rPr>
          <w:rFonts w:ascii="Calibri" w:hAnsi="Calibri"/>
        </w:rPr>
      </w:pPr>
      <w:r w:rsidRPr="00A15929">
        <w:rPr>
          <w:rFonts w:ascii="Calibri" w:hAnsi="Calibri"/>
        </w:rPr>
        <w:t>There are two key e</w:t>
      </w:r>
      <w:r w:rsidR="005A61B9" w:rsidRPr="00A15929">
        <w:rPr>
          <w:rFonts w:ascii="Calibri" w:hAnsi="Calibri"/>
        </w:rPr>
        <w:t>lements of support for decision-</w:t>
      </w:r>
      <w:r w:rsidRPr="00A15929">
        <w:rPr>
          <w:rFonts w:ascii="Calibri" w:hAnsi="Calibri"/>
        </w:rPr>
        <w:t xml:space="preserve">making. The first element relates </w:t>
      </w:r>
      <w:r w:rsidR="004939B6">
        <w:rPr>
          <w:rFonts w:ascii="Calibri" w:hAnsi="Calibri"/>
        </w:rPr>
        <w:t xml:space="preserve">to </w:t>
      </w:r>
      <w:r w:rsidRPr="00A15929">
        <w:rPr>
          <w:rFonts w:ascii="Calibri" w:hAnsi="Calibri"/>
        </w:rPr>
        <w:t>strategies to build the capacity of the person with disability to make or contribute to the making of decisions. The second element relates to strategies that increase the capacity of ‘informal supporters’ (i.e. fam</w:t>
      </w:r>
      <w:r w:rsidR="004939B6">
        <w:rPr>
          <w:rFonts w:ascii="Calibri" w:hAnsi="Calibri"/>
        </w:rPr>
        <w:t>ily and friends</w:t>
      </w:r>
      <w:r w:rsidRPr="00A15929">
        <w:rPr>
          <w:rFonts w:ascii="Calibri" w:hAnsi="Calibri"/>
        </w:rPr>
        <w:t xml:space="preserve">) to provide the encouragement, opportunity and practice that contribute to enabling the person to make decisions and make it more likely that the decisions reached reflect the ‘right’ decisions. For a small but significant group of people with disability who have no one in their lives effectively able to support them to make decisions, the supporters must be intentionally recruited and assisted to have the skills and insights necessary to support the person to make or contribute to the making of decisions. </w:t>
      </w:r>
    </w:p>
    <w:p w14:paraId="04337939" w14:textId="590027F1" w:rsidR="006312A8" w:rsidRPr="00A15929" w:rsidRDefault="00A274E6" w:rsidP="002A6607">
      <w:pPr>
        <w:pStyle w:val="Heading2"/>
        <w:spacing w:before="200" w:line="276" w:lineRule="auto"/>
        <w:jc w:val="both"/>
        <w:rPr>
          <w:rFonts w:ascii="Calibri" w:hAnsi="Calibri"/>
        </w:rPr>
      </w:pPr>
      <w:bookmarkStart w:id="126" w:name="_Toc349311810"/>
      <w:bookmarkStart w:id="127" w:name="_Toc352858362"/>
      <w:bookmarkStart w:id="128" w:name="_Toc353123856"/>
      <w:bookmarkStart w:id="129" w:name="_Toc353703594"/>
      <w:bookmarkStart w:id="130" w:name="_Toc360952287"/>
      <w:bookmarkStart w:id="131" w:name="_Toc361319652"/>
      <w:r w:rsidRPr="00A15929">
        <w:rPr>
          <w:rFonts w:ascii="Calibri" w:hAnsi="Calibri"/>
        </w:rPr>
        <w:lastRenderedPageBreak/>
        <w:t>Why is support for decision making important?</w:t>
      </w:r>
      <w:bookmarkEnd w:id="126"/>
      <w:bookmarkEnd w:id="127"/>
      <w:bookmarkEnd w:id="128"/>
      <w:bookmarkEnd w:id="129"/>
      <w:bookmarkEnd w:id="130"/>
      <w:bookmarkEnd w:id="131"/>
    </w:p>
    <w:p w14:paraId="48BA33DC" w14:textId="230A8FD3" w:rsidR="00A274E6" w:rsidRPr="00A15929" w:rsidRDefault="00A274E6" w:rsidP="002A6607">
      <w:pPr>
        <w:spacing w:before="200" w:line="276" w:lineRule="auto"/>
        <w:jc w:val="both"/>
        <w:rPr>
          <w:rFonts w:ascii="Calibri" w:hAnsi="Calibri"/>
        </w:rPr>
      </w:pPr>
      <w:r w:rsidRPr="00A15929">
        <w:rPr>
          <w:rFonts w:ascii="Calibri" w:hAnsi="Calibri"/>
        </w:rPr>
        <w:t xml:space="preserve">The UNCRPD and the NDIS Act set an imperative for action to support people with cognitive disability to make or contribute to the making of decisions that affect their lives. </w:t>
      </w:r>
    </w:p>
    <w:p w14:paraId="2A646008" w14:textId="77777777" w:rsidR="00A274E6" w:rsidRPr="00A15929" w:rsidRDefault="00A274E6" w:rsidP="002A6607">
      <w:pPr>
        <w:spacing w:before="200" w:line="276" w:lineRule="auto"/>
        <w:jc w:val="both"/>
        <w:rPr>
          <w:rFonts w:ascii="Calibri" w:hAnsi="Calibri"/>
        </w:rPr>
      </w:pPr>
      <w:r w:rsidRPr="00A15929">
        <w:rPr>
          <w:rFonts w:ascii="Calibri" w:hAnsi="Calibri"/>
        </w:rPr>
        <w:t xml:space="preserve">The challenge for the NDIS is: </w:t>
      </w:r>
    </w:p>
    <w:p w14:paraId="745A6742" w14:textId="77777777" w:rsidR="005A61B9" w:rsidRPr="00A15929" w:rsidRDefault="00A274E6" w:rsidP="002A6607">
      <w:pPr>
        <w:autoSpaceDE w:val="0"/>
        <w:autoSpaceDN w:val="0"/>
        <w:adjustRightInd w:val="0"/>
        <w:spacing w:before="200" w:line="276" w:lineRule="auto"/>
        <w:ind w:left="426" w:right="567"/>
        <w:jc w:val="both"/>
        <w:rPr>
          <w:rFonts w:ascii="Calibri" w:hAnsi="Calibri"/>
        </w:rPr>
      </w:pPr>
      <w:r w:rsidRPr="00A15929">
        <w:rPr>
          <w:rFonts w:ascii="Calibri" w:hAnsi="Calibri"/>
          <w:i/>
        </w:rPr>
        <w:t xml:space="preserve">“ensuring they (participants) have support to enable them to participate in decisions – at the preplanning, planning, implementation stage of their plans and in their day-to-day lives. This means not only understanding the processes of good support for decision making but also recognizing the role of </w:t>
      </w:r>
      <w:proofErr w:type="gramStart"/>
      <w:r w:rsidRPr="00A15929">
        <w:rPr>
          <w:rFonts w:ascii="Calibri" w:hAnsi="Calibri"/>
          <w:i/>
        </w:rPr>
        <w:t>decision making</w:t>
      </w:r>
      <w:proofErr w:type="gramEnd"/>
      <w:r w:rsidRPr="00A15929">
        <w:rPr>
          <w:rFonts w:ascii="Calibri" w:hAnsi="Calibri"/>
          <w:i/>
        </w:rPr>
        <w:t xml:space="preserve"> supporters and developing their skills” </w:t>
      </w:r>
      <w:r w:rsidRPr="00A15929">
        <w:rPr>
          <w:rFonts w:ascii="Calibri" w:hAnsi="Calibri"/>
        </w:rPr>
        <w:t>(</w:t>
      </w:r>
      <w:proofErr w:type="spellStart"/>
      <w:r w:rsidRPr="00A15929">
        <w:rPr>
          <w:rFonts w:ascii="Calibri" w:hAnsi="Calibri"/>
        </w:rPr>
        <w:t>Bigby</w:t>
      </w:r>
      <w:proofErr w:type="spellEnd"/>
      <w:r w:rsidRPr="00A15929">
        <w:rPr>
          <w:rFonts w:ascii="Calibri" w:hAnsi="Calibri"/>
        </w:rPr>
        <w:t xml:space="preserve"> &amp; Douglas, 2015:3).</w:t>
      </w:r>
    </w:p>
    <w:p w14:paraId="1EB1F88B" w14:textId="652696ED" w:rsidR="005A61B9" w:rsidRPr="00A15929" w:rsidRDefault="005A61B9" w:rsidP="002A6607">
      <w:pPr>
        <w:autoSpaceDE w:val="0"/>
        <w:autoSpaceDN w:val="0"/>
        <w:adjustRightInd w:val="0"/>
        <w:spacing w:before="200" w:line="276" w:lineRule="auto"/>
        <w:ind w:right="567"/>
        <w:jc w:val="both"/>
        <w:rPr>
          <w:rFonts w:ascii="Calibri" w:hAnsi="Calibri"/>
        </w:rPr>
      </w:pPr>
      <w:r w:rsidRPr="00A15929">
        <w:rPr>
          <w:rFonts w:ascii="Calibri" w:hAnsi="Calibri"/>
        </w:rPr>
        <w:t>While support for decision-making is always preferred, in certain circumstances a Plan Nominee can be appointed under the NDIS Act where someone is unable to engage in decision making even</w:t>
      </w:r>
      <w:r w:rsidR="005C2520">
        <w:rPr>
          <w:rFonts w:ascii="Calibri" w:hAnsi="Calibri"/>
        </w:rPr>
        <w:t xml:space="preserve"> wi</w:t>
      </w:r>
      <w:r w:rsidR="001D64EF">
        <w:rPr>
          <w:rFonts w:ascii="Calibri" w:hAnsi="Calibri"/>
        </w:rPr>
        <w:t>th support. Plan Nominees functi</w:t>
      </w:r>
      <w:r w:rsidR="005C2520">
        <w:rPr>
          <w:rFonts w:ascii="Calibri" w:hAnsi="Calibri"/>
        </w:rPr>
        <w:t>on</w:t>
      </w:r>
      <w:r w:rsidRPr="00A15929">
        <w:rPr>
          <w:rFonts w:ascii="Calibri" w:hAnsi="Calibri"/>
        </w:rPr>
        <w:t xml:space="preserve"> only for the purposes of making decisions under the NDIS Act. Formalised guardianship arrangements are of course recognised, but are determined by State/Territory Legislation and processes. </w:t>
      </w:r>
    </w:p>
    <w:p w14:paraId="20A454D3" w14:textId="5B56F4D9" w:rsidR="00A274E6" w:rsidRPr="00A15929" w:rsidRDefault="00A274E6" w:rsidP="002A6607">
      <w:pPr>
        <w:pStyle w:val="Heading2"/>
        <w:spacing w:before="200" w:line="276" w:lineRule="auto"/>
        <w:jc w:val="both"/>
        <w:rPr>
          <w:rFonts w:ascii="Calibri" w:hAnsi="Calibri"/>
        </w:rPr>
      </w:pPr>
      <w:bookmarkStart w:id="132" w:name="_Toc349311811"/>
      <w:bookmarkStart w:id="133" w:name="_Toc352858363"/>
      <w:bookmarkStart w:id="134" w:name="_Toc353123857"/>
      <w:bookmarkStart w:id="135" w:name="_Toc353703595"/>
      <w:bookmarkStart w:id="136" w:name="_Toc360952288"/>
      <w:bookmarkStart w:id="137" w:name="_Toc361319653"/>
      <w:r w:rsidRPr="00A15929">
        <w:rPr>
          <w:rFonts w:ascii="Calibri" w:hAnsi="Calibri"/>
        </w:rPr>
        <w:t>Examples of support for decision making</w:t>
      </w:r>
      <w:bookmarkEnd w:id="132"/>
      <w:bookmarkEnd w:id="133"/>
      <w:bookmarkEnd w:id="134"/>
      <w:bookmarkEnd w:id="135"/>
      <w:bookmarkEnd w:id="136"/>
      <w:bookmarkEnd w:id="137"/>
    </w:p>
    <w:p w14:paraId="76093186" w14:textId="1FBC3E4A" w:rsidR="00A274E6" w:rsidRPr="00A15929" w:rsidRDefault="00BD618F" w:rsidP="002A6607">
      <w:pPr>
        <w:spacing w:before="200" w:line="276" w:lineRule="auto"/>
        <w:jc w:val="both"/>
        <w:rPr>
          <w:rFonts w:ascii="Calibri" w:hAnsi="Calibri"/>
        </w:rPr>
      </w:pPr>
      <w:r w:rsidRPr="00A15929">
        <w:rPr>
          <w:rFonts w:ascii="Calibri" w:hAnsi="Calibri"/>
        </w:rPr>
        <w:t>From 2010 to 2015, six programs</w:t>
      </w:r>
      <w:r w:rsidR="00B7184F">
        <w:rPr>
          <w:rFonts w:ascii="Calibri" w:hAnsi="Calibri"/>
        </w:rPr>
        <w:t xml:space="preserve"> of supported decision-</w:t>
      </w:r>
      <w:r w:rsidRPr="00A15929">
        <w:rPr>
          <w:rFonts w:ascii="Calibri" w:hAnsi="Calibri"/>
        </w:rPr>
        <w:t>making were run and evaluated across Australia, two in South Australia, one in each of NSW, Victoria, the ACT and Western Australia. Four additional pilots have recently started: two in NSW, one in Victoria and a randomised controlled trial of training supporters was commenced across three states.</w:t>
      </w:r>
    </w:p>
    <w:p w14:paraId="34D30CF2" w14:textId="77777777" w:rsidR="0003620C" w:rsidRPr="00A15929" w:rsidRDefault="00BD618F" w:rsidP="002A6607">
      <w:pPr>
        <w:spacing w:before="200" w:line="276" w:lineRule="auto"/>
        <w:jc w:val="both"/>
        <w:rPr>
          <w:rFonts w:ascii="Calibri" w:hAnsi="Calibri"/>
        </w:rPr>
      </w:pPr>
      <w:r w:rsidRPr="00A15929">
        <w:rPr>
          <w:rFonts w:ascii="Calibri" w:hAnsi="Calibri"/>
        </w:rPr>
        <w:t xml:space="preserve">These pilots are building an evidence base of </w:t>
      </w:r>
      <w:r w:rsidR="0003620C" w:rsidRPr="00A15929">
        <w:rPr>
          <w:rFonts w:ascii="Calibri" w:hAnsi="Calibri"/>
        </w:rPr>
        <w:t>what works in supporting people with intellectual disability to make or contribute to the making of decisions.</w:t>
      </w:r>
    </w:p>
    <w:p w14:paraId="02015505" w14:textId="15A316AE" w:rsidR="001678A7" w:rsidRPr="00A15929" w:rsidRDefault="0003620C" w:rsidP="002A6607">
      <w:pPr>
        <w:spacing w:before="200" w:line="276" w:lineRule="auto"/>
        <w:jc w:val="both"/>
        <w:rPr>
          <w:rFonts w:ascii="Calibri" w:hAnsi="Calibri"/>
        </w:rPr>
      </w:pPr>
      <w:r w:rsidRPr="00A15929">
        <w:rPr>
          <w:rFonts w:ascii="Calibri" w:hAnsi="Calibri"/>
        </w:rPr>
        <w:t>The Intellectual Disability Reference Group of the IAC recommended that the Agency works together with lead researchers in support for decision making to ensure that NDIA practice is informed by and consistent with emerging evidence.</w:t>
      </w:r>
    </w:p>
    <w:p w14:paraId="018942AA" w14:textId="77777777" w:rsidR="001678A7" w:rsidRPr="00A15929" w:rsidRDefault="001678A7" w:rsidP="002A6607">
      <w:pPr>
        <w:pStyle w:val="Heading2"/>
        <w:spacing w:before="200" w:line="276" w:lineRule="auto"/>
        <w:jc w:val="both"/>
        <w:rPr>
          <w:rFonts w:ascii="Calibri" w:hAnsi="Calibri"/>
        </w:rPr>
      </w:pPr>
      <w:bookmarkStart w:id="138" w:name="_Toc349311812"/>
      <w:bookmarkStart w:id="139" w:name="_Toc352858364"/>
      <w:bookmarkStart w:id="140" w:name="_Toc353123858"/>
      <w:bookmarkStart w:id="141" w:name="_Toc353703596"/>
      <w:bookmarkStart w:id="142" w:name="_Toc360952289"/>
      <w:bookmarkStart w:id="143" w:name="_Toc361319654"/>
      <w:r w:rsidRPr="00A15929">
        <w:rPr>
          <w:rFonts w:ascii="Calibri" w:hAnsi="Calibri"/>
        </w:rPr>
        <w:t>Market response</w:t>
      </w:r>
      <w:bookmarkEnd w:id="138"/>
      <w:bookmarkEnd w:id="139"/>
      <w:bookmarkEnd w:id="140"/>
      <w:bookmarkEnd w:id="141"/>
      <w:bookmarkEnd w:id="142"/>
      <w:bookmarkEnd w:id="143"/>
    </w:p>
    <w:p w14:paraId="363B6FEA" w14:textId="631CBA0F" w:rsidR="0003620C" w:rsidRPr="00A15929" w:rsidRDefault="0003620C" w:rsidP="002A6607">
      <w:pPr>
        <w:spacing w:before="200" w:line="276" w:lineRule="auto"/>
        <w:jc w:val="both"/>
        <w:rPr>
          <w:rFonts w:ascii="Calibri" w:hAnsi="Calibri"/>
        </w:rPr>
      </w:pPr>
      <w:r w:rsidRPr="00A15929">
        <w:rPr>
          <w:rFonts w:ascii="Calibri" w:hAnsi="Calibri"/>
        </w:rPr>
        <w:t>There is not yet a market r</w:t>
      </w:r>
      <w:r w:rsidR="00707836" w:rsidRPr="00A15929">
        <w:rPr>
          <w:rFonts w:ascii="Calibri" w:hAnsi="Calibri"/>
        </w:rPr>
        <w:t>esponse</w:t>
      </w:r>
      <w:r w:rsidR="00A6285D">
        <w:rPr>
          <w:rFonts w:ascii="Calibri" w:hAnsi="Calibri"/>
        </w:rPr>
        <w:t>.</w:t>
      </w:r>
      <w:r w:rsidRPr="00A15929">
        <w:rPr>
          <w:rFonts w:ascii="Calibri" w:hAnsi="Calibri"/>
        </w:rPr>
        <w:t xml:space="preserve"> </w:t>
      </w:r>
      <w:r w:rsidR="00707836" w:rsidRPr="00A15929">
        <w:rPr>
          <w:rFonts w:ascii="Calibri" w:hAnsi="Calibri"/>
        </w:rPr>
        <w:t xml:space="preserve">Plan management, Support Coordination and peer support </w:t>
      </w:r>
      <w:r w:rsidR="00CC1AD9">
        <w:rPr>
          <w:rFonts w:ascii="Calibri" w:hAnsi="Calibri"/>
        </w:rPr>
        <w:t xml:space="preserve">are </w:t>
      </w:r>
      <w:r w:rsidR="00707836" w:rsidRPr="00A15929">
        <w:rPr>
          <w:rFonts w:ascii="Calibri" w:hAnsi="Calibri"/>
        </w:rPr>
        <w:t>all mechanisms that support a participant to make decisions.</w:t>
      </w:r>
    </w:p>
    <w:p w14:paraId="7022C916" w14:textId="01A52537" w:rsidR="001678A7" w:rsidRPr="00A15929" w:rsidRDefault="0003620C" w:rsidP="002A6607">
      <w:pPr>
        <w:pStyle w:val="Heading2"/>
        <w:spacing w:before="200" w:line="276" w:lineRule="auto"/>
        <w:jc w:val="both"/>
        <w:rPr>
          <w:rFonts w:ascii="Calibri" w:hAnsi="Calibri"/>
        </w:rPr>
      </w:pPr>
      <w:bookmarkStart w:id="144" w:name="_Toc349311813"/>
      <w:bookmarkStart w:id="145" w:name="_Toc352858365"/>
      <w:bookmarkStart w:id="146" w:name="_Toc353123859"/>
      <w:bookmarkStart w:id="147" w:name="_Toc353703597"/>
      <w:bookmarkStart w:id="148" w:name="_Toc360952290"/>
      <w:bookmarkStart w:id="149" w:name="_Toc361319655"/>
      <w:r w:rsidRPr="00A15929">
        <w:rPr>
          <w:rFonts w:ascii="Calibri" w:hAnsi="Calibri"/>
        </w:rPr>
        <w:t>NDIS</w:t>
      </w:r>
      <w:r w:rsidR="00CF3E9A" w:rsidRPr="00A15929">
        <w:rPr>
          <w:rFonts w:ascii="Calibri" w:hAnsi="Calibri"/>
        </w:rPr>
        <w:t xml:space="preserve"> role</w:t>
      </w:r>
      <w:bookmarkEnd w:id="144"/>
      <w:bookmarkEnd w:id="145"/>
      <w:bookmarkEnd w:id="146"/>
      <w:bookmarkEnd w:id="147"/>
      <w:bookmarkEnd w:id="148"/>
      <w:bookmarkEnd w:id="149"/>
    </w:p>
    <w:p w14:paraId="6AB0D5F1" w14:textId="01F3B4AC" w:rsidR="002A3059" w:rsidRDefault="0003620C" w:rsidP="002A6607">
      <w:pPr>
        <w:spacing w:before="200" w:line="276" w:lineRule="auto"/>
        <w:jc w:val="both"/>
        <w:rPr>
          <w:rFonts w:ascii="Calibri" w:hAnsi="Calibri"/>
        </w:rPr>
      </w:pPr>
      <w:r w:rsidRPr="00A15929">
        <w:rPr>
          <w:rFonts w:ascii="Calibri" w:hAnsi="Calibri"/>
        </w:rPr>
        <w:t xml:space="preserve">The IDRG recommended the Agency develop an item related to support for decision making in the support catalogue including a role description for supporters of decision making, an outline of the skills, competencies and personal characteristics required for a </w:t>
      </w:r>
      <w:proofErr w:type="gramStart"/>
      <w:r w:rsidR="002A6607">
        <w:rPr>
          <w:rFonts w:ascii="Calibri" w:hAnsi="Calibri"/>
        </w:rPr>
        <w:t>decision making</w:t>
      </w:r>
      <w:proofErr w:type="gramEnd"/>
      <w:r w:rsidR="002A6607">
        <w:rPr>
          <w:rFonts w:ascii="Calibri" w:hAnsi="Calibri"/>
        </w:rPr>
        <w:t xml:space="preserve"> </w:t>
      </w:r>
      <w:r w:rsidRPr="00A15929">
        <w:rPr>
          <w:rFonts w:ascii="Calibri" w:hAnsi="Calibri"/>
        </w:rPr>
        <w:t>supporter and an outline of the core topics for training f</w:t>
      </w:r>
      <w:r w:rsidR="00B146B3">
        <w:rPr>
          <w:rFonts w:ascii="Calibri" w:hAnsi="Calibri"/>
        </w:rPr>
        <w:t>or supporters</w:t>
      </w:r>
      <w:r w:rsidRPr="00A15929">
        <w:rPr>
          <w:rFonts w:ascii="Calibri" w:hAnsi="Calibri"/>
        </w:rPr>
        <w:t>.</w:t>
      </w:r>
    </w:p>
    <w:p w14:paraId="49853280" w14:textId="77777777" w:rsidR="00EB3896" w:rsidRPr="00A15929" w:rsidRDefault="00EB3896" w:rsidP="002A6607">
      <w:pPr>
        <w:pStyle w:val="Heading2"/>
        <w:spacing w:before="200" w:line="276" w:lineRule="auto"/>
        <w:jc w:val="both"/>
        <w:rPr>
          <w:rFonts w:ascii="Calibri" w:hAnsi="Calibri"/>
        </w:rPr>
      </w:pPr>
      <w:bookmarkStart w:id="150" w:name="_Toc353703598"/>
      <w:bookmarkStart w:id="151" w:name="_Toc360952291"/>
      <w:bookmarkStart w:id="152" w:name="_Toc361319656"/>
      <w:r w:rsidRPr="00A15929">
        <w:rPr>
          <w:rFonts w:ascii="Calibri" w:hAnsi="Calibri"/>
        </w:rPr>
        <w:t>Participant and supporter roles</w:t>
      </w:r>
      <w:bookmarkEnd w:id="150"/>
      <w:bookmarkEnd w:id="151"/>
      <w:bookmarkEnd w:id="152"/>
    </w:p>
    <w:p w14:paraId="3D4CAE7A" w14:textId="77777777" w:rsidR="00CC1AD9" w:rsidRDefault="00EB3896" w:rsidP="00A6285D">
      <w:pPr>
        <w:spacing w:before="120"/>
        <w:jc w:val="both"/>
        <w:rPr>
          <w:rFonts w:ascii="Calibri" w:hAnsi="Calibri"/>
        </w:rPr>
      </w:pPr>
      <w:r>
        <w:rPr>
          <w:rFonts w:ascii="Calibri" w:hAnsi="Calibri"/>
        </w:rPr>
        <w:t>To share</w:t>
      </w:r>
      <w:r w:rsidR="00EA1004">
        <w:rPr>
          <w:rFonts w:ascii="Calibri" w:hAnsi="Calibri"/>
        </w:rPr>
        <w:t xml:space="preserve"> understanding</w:t>
      </w:r>
      <w:r>
        <w:rPr>
          <w:rFonts w:ascii="Calibri" w:hAnsi="Calibri"/>
        </w:rPr>
        <w:t>s</w:t>
      </w:r>
      <w:r w:rsidR="00EA1004">
        <w:rPr>
          <w:rFonts w:ascii="Calibri" w:hAnsi="Calibri"/>
        </w:rPr>
        <w:t xml:space="preserve"> of the </w:t>
      </w:r>
      <w:proofErr w:type="spellStart"/>
      <w:r w:rsidR="00EA1004">
        <w:rPr>
          <w:rFonts w:ascii="Calibri" w:hAnsi="Calibri"/>
        </w:rPr>
        <w:t>participant’s</w:t>
      </w:r>
      <w:proofErr w:type="spellEnd"/>
      <w:r w:rsidR="00EA1004">
        <w:rPr>
          <w:rFonts w:ascii="Calibri" w:hAnsi="Calibri"/>
        </w:rPr>
        <w:t xml:space="preserve"> will and preferences</w:t>
      </w:r>
      <w:bookmarkStart w:id="153" w:name="_Toc349311814"/>
    </w:p>
    <w:p w14:paraId="4E2C8730" w14:textId="5D211B03" w:rsidR="00F551B2" w:rsidRDefault="00F551B2" w:rsidP="00A6285D">
      <w:pPr>
        <w:spacing w:before="120"/>
        <w:jc w:val="both"/>
        <w:rPr>
          <w:rFonts w:ascii="Calibri" w:hAnsi="Calibri"/>
        </w:rPr>
      </w:pPr>
      <w:r>
        <w:rPr>
          <w:rFonts w:ascii="Calibri" w:hAnsi="Calibri"/>
        </w:rPr>
        <w:t>To commit to agreements and shared partnerships</w:t>
      </w:r>
    </w:p>
    <w:p w14:paraId="1C4E98AB" w14:textId="36D0C123" w:rsidR="00622009" w:rsidRPr="00A15929" w:rsidRDefault="00C404DE" w:rsidP="00622009">
      <w:pPr>
        <w:pStyle w:val="Heading1"/>
        <w:spacing w:before="200" w:line="276" w:lineRule="auto"/>
        <w:rPr>
          <w:rFonts w:ascii="Calibri" w:hAnsi="Calibri"/>
        </w:rPr>
      </w:pPr>
      <w:r>
        <w:rPr>
          <w:rFonts w:ascii="Calibri" w:hAnsi="Calibri"/>
        </w:rPr>
        <w:br w:type="page"/>
      </w:r>
      <w:bookmarkStart w:id="154" w:name="_Toc361319657"/>
      <w:r w:rsidR="00F551B2">
        <w:rPr>
          <w:rFonts w:ascii="Calibri" w:hAnsi="Calibri"/>
        </w:rPr>
        <w:lastRenderedPageBreak/>
        <w:t>Building Block 4</w:t>
      </w:r>
      <w:r w:rsidR="00622009" w:rsidRPr="00A15929">
        <w:rPr>
          <w:rFonts w:ascii="Calibri" w:hAnsi="Calibri"/>
        </w:rPr>
        <w:tab/>
      </w:r>
      <w:r w:rsidR="00622009" w:rsidRPr="00A15929">
        <w:rPr>
          <w:rFonts w:ascii="Calibri" w:hAnsi="Calibri"/>
        </w:rPr>
        <w:tab/>
        <w:t>Partnerships and shared responsibility</w:t>
      </w:r>
      <w:bookmarkEnd w:id="154"/>
    </w:p>
    <w:p w14:paraId="0E439B8F" w14:textId="77777777" w:rsidR="00622009" w:rsidRPr="00A15929" w:rsidRDefault="00622009" w:rsidP="00622009">
      <w:pPr>
        <w:pStyle w:val="Heading2"/>
        <w:spacing w:before="200" w:line="276" w:lineRule="auto"/>
        <w:jc w:val="both"/>
        <w:rPr>
          <w:rFonts w:ascii="Calibri" w:hAnsi="Calibri"/>
        </w:rPr>
      </w:pPr>
      <w:bookmarkStart w:id="155" w:name="_Toc349311871"/>
      <w:bookmarkStart w:id="156" w:name="_Toc352858424"/>
      <w:bookmarkStart w:id="157" w:name="_Toc353123918"/>
      <w:bookmarkStart w:id="158" w:name="_Toc353703668"/>
      <w:bookmarkStart w:id="159" w:name="_Toc360952335"/>
      <w:bookmarkStart w:id="160" w:name="_Toc361319658"/>
      <w:r w:rsidRPr="00A15929">
        <w:rPr>
          <w:rFonts w:ascii="Calibri" w:hAnsi="Calibri"/>
        </w:rPr>
        <w:t>What are partnerships and shared responsibility?</w:t>
      </w:r>
      <w:bookmarkEnd w:id="155"/>
      <w:bookmarkEnd w:id="156"/>
      <w:bookmarkEnd w:id="157"/>
      <w:bookmarkEnd w:id="158"/>
      <w:bookmarkEnd w:id="159"/>
      <w:bookmarkEnd w:id="160"/>
    </w:p>
    <w:p w14:paraId="52B382B5" w14:textId="44E8260F" w:rsidR="00622009" w:rsidRPr="00A15929" w:rsidRDefault="00622009" w:rsidP="00622009">
      <w:pPr>
        <w:spacing w:before="200" w:line="276" w:lineRule="auto"/>
        <w:jc w:val="both"/>
        <w:rPr>
          <w:rFonts w:ascii="Calibri" w:hAnsi="Calibri"/>
        </w:rPr>
      </w:pPr>
      <w:r w:rsidRPr="00A15929">
        <w:rPr>
          <w:rFonts w:ascii="Calibri" w:hAnsi="Calibri"/>
        </w:rPr>
        <w:t xml:space="preserve">Partnerships </w:t>
      </w:r>
      <w:r w:rsidR="00522A6A">
        <w:rPr>
          <w:rFonts w:ascii="Calibri" w:hAnsi="Calibri"/>
        </w:rPr>
        <w:t>and shared responsibility refer</w:t>
      </w:r>
      <w:r w:rsidRPr="00A15929">
        <w:rPr>
          <w:rFonts w:ascii="Calibri" w:hAnsi="Calibri"/>
        </w:rPr>
        <w:t xml:space="preserve"> to the clarification of responsibilities associated with supporting a participant to live in their own home with a combination of paid and informal support.</w:t>
      </w:r>
    </w:p>
    <w:p w14:paraId="4BAA37B7" w14:textId="77777777" w:rsidR="00622009" w:rsidRPr="00A15929" w:rsidRDefault="00622009" w:rsidP="00622009">
      <w:pPr>
        <w:pStyle w:val="Heading2"/>
        <w:spacing w:before="200" w:line="276" w:lineRule="auto"/>
        <w:jc w:val="both"/>
        <w:rPr>
          <w:rFonts w:ascii="Calibri" w:hAnsi="Calibri"/>
        </w:rPr>
      </w:pPr>
      <w:bookmarkStart w:id="161" w:name="_Toc349311872"/>
      <w:bookmarkStart w:id="162" w:name="_Toc352858425"/>
      <w:bookmarkStart w:id="163" w:name="_Toc353123919"/>
      <w:bookmarkStart w:id="164" w:name="_Toc353703669"/>
      <w:bookmarkStart w:id="165" w:name="_Toc360952336"/>
      <w:bookmarkStart w:id="166" w:name="_Toc361319659"/>
      <w:r w:rsidRPr="00A15929">
        <w:rPr>
          <w:rFonts w:ascii="Calibri" w:hAnsi="Calibri"/>
        </w:rPr>
        <w:t>Why is it important?</w:t>
      </w:r>
      <w:bookmarkEnd w:id="161"/>
      <w:bookmarkEnd w:id="162"/>
      <w:bookmarkEnd w:id="163"/>
      <w:bookmarkEnd w:id="164"/>
      <w:bookmarkEnd w:id="165"/>
      <w:bookmarkEnd w:id="166"/>
    </w:p>
    <w:p w14:paraId="5C2838C7" w14:textId="77777777" w:rsidR="00622009" w:rsidRPr="00A15929" w:rsidRDefault="00622009" w:rsidP="00622009">
      <w:pPr>
        <w:spacing w:before="200" w:line="276" w:lineRule="auto"/>
        <w:jc w:val="both"/>
        <w:rPr>
          <w:rFonts w:ascii="Calibri" w:hAnsi="Calibri"/>
        </w:rPr>
      </w:pPr>
      <w:r w:rsidRPr="00A15929">
        <w:rPr>
          <w:rFonts w:ascii="Calibri" w:hAnsi="Calibri"/>
        </w:rPr>
        <w:t xml:space="preserve">Any supported independent living arrangement is more likely to be sustainable and lead to positive outcomes if the participant is supported in a series of partnerships in which responsibilities are clarified and defined. </w:t>
      </w:r>
    </w:p>
    <w:p w14:paraId="0E170735" w14:textId="77777777" w:rsidR="00622009" w:rsidRPr="00A15929" w:rsidRDefault="00622009" w:rsidP="00622009">
      <w:pPr>
        <w:pStyle w:val="Heading2"/>
        <w:spacing w:before="200" w:line="276" w:lineRule="auto"/>
        <w:jc w:val="both"/>
        <w:rPr>
          <w:rFonts w:ascii="Calibri" w:hAnsi="Calibri"/>
        </w:rPr>
      </w:pPr>
      <w:bookmarkStart w:id="167" w:name="_Toc349311873"/>
      <w:bookmarkStart w:id="168" w:name="_Toc352858426"/>
      <w:bookmarkStart w:id="169" w:name="_Toc353123920"/>
      <w:bookmarkStart w:id="170" w:name="_Toc353703670"/>
      <w:bookmarkStart w:id="171" w:name="_Toc360952337"/>
      <w:bookmarkStart w:id="172" w:name="_Toc361319660"/>
      <w:r w:rsidRPr="00A15929">
        <w:rPr>
          <w:rFonts w:ascii="Calibri" w:hAnsi="Calibri"/>
        </w:rPr>
        <w:t>Examples</w:t>
      </w:r>
      <w:bookmarkEnd w:id="167"/>
      <w:bookmarkEnd w:id="168"/>
      <w:bookmarkEnd w:id="169"/>
      <w:bookmarkEnd w:id="170"/>
      <w:bookmarkEnd w:id="171"/>
      <w:bookmarkEnd w:id="172"/>
      <w:r w:rsidRPr="00A15929">
        <w:rPr>
          <w:rFonts w:ascii="Calibri" w:hAnsi="Calibri"/>
        </w:rPr>
        <w:t xml:space="preserve"> </w:t>
      </w:r>
    </w:p>
    <w:p w14:paraId="247C38B9" w14:textId="77777777" w:rsidR="00622009" w:rsidRPr="00A15929" w:rsidRDefault="00622009" w:rsidP="00622009">
      <w:pPr>
        <w:spacing w:before="200" w:line="276" w:lineRule="auto"/>
        <w:jc w:val="both"/>
        <w:rPr>
          <w:rFonts w:ascii="Calibri" w:hAnsi="Calibri"/>
        </w:rPr>
      </w:pPr>
      <w:r w:rsidRPr="00A15929">
        <w:rPr>
          <w:rFonts w:ascii="Calibri" w:hAnsi="Calibri"/>
        </w:rPr>
        <w:t>A statement of partnerships and shared responsibility would outline:</w:t>
      </w:r>
    </w:p>
    <w:p w14:paraId="4C98DB16" w14:textId="77777777" w:rsidR="00622009" w:rsidRPr="00A15929" w:rsidRDefault="00622009" w:rsidP="00622009">
      <w:pPr>
        <w:pStyle w:val="ListParagraph"/>
        <w:numPr>
          <w:ilvl w:val="0"/>
          <w:numId w:val="14"/>
        </w:numPr>
        <w:spacing w:before="200" w:line="276" w:lineRule="auto"/>
        <w:jc w:val="both"/>
        <w:rPr>
          <w:rFonts w:ascii="Calibri" w:hAnsi="Calibri"/>
        </w:rPr>
      </w:pPr>
      <w:r w:rsidRPr="00A15929">
        <w:rPr>
          <w:rFonts w:ascii="Calibri" w:hAnsi="Calibri"/>
        </w:rPr>
        <w:t>roles and responsibilities of the participant, the family and informal supporters, mainstream, community and disability services and the NDIS</w:t>
      </w:r>
    </w:p>
    <w:p w14:paraId="1F19B894" w14:textId="35624B41" w:rsidR="00622009" w:rsidRPr="00A15929" w:rsidRDefault="00622009" w:rsidP="00622009">
      <w:pPr>
        <w:pStyle w:val="ListParagraph"/>
        <w:numPr>
          <w:ilvl w:val="0"/>
          <w:numId w:val="14"/>
        </w:numPr>
        <w:spacing w:before="200" w:line="276" w:lineRule="auto"/>
        <w:jc w:val="both"/>
        <w:rPr>
          <w:rFonts w:ascii="Calibri" w:hAnsi="Calibri"/>
        </w:rPr>
      </w:pPr>
      <w:r w:rsidRPr="00A15929">
        <w:rPr>
          <w:rFonts w:ascii="Calibri" w:hAnsi="Calibri"/>
        </w:rPr>
        <w:t>the steps the NDIS will facilita</w:t>
      </w:r>
      <w:r w:rsidR="00F86EEA">
        <w:rPr>
          <w:rFonts w:ascii="Calibri" w:hAnsi="Calibri"/>
        </w:rPr>
        <w:t xml:space="preserve">te </w:t>
      </w:r>
      <w:r w:rsidRPr="00A15929">
        <w:rPr>
          <w:rFonts w:ascii="Calibri" w:hAnsi="Calibri"/>
        </w:rPr>
        <w:t>through LAC, Support Coordination and/or reasonable and necessary support to negotiate with</w:t>
      </w:r>
      <w:r w:rsidR="00F86EEA">
        <w:rPr>
          <w:rFonts w:ascii="Calibri" w:hAnsi="Calibri"/>
        </w:rPr>
        <w:t>:</w:t>
      </w:r>
      <w:r w:rsidRPr="00A15929">
        <w:rPr>
          <w:rFonts w:ascii="Calibri" w:hAnsi="Calibri"/>
        </w:rPr>
        <w:t xml:space="preserve"> </w:t>
      </w:r>
    </w:p>
    <w:p w14:paraId="38CADA96" w14:textId="77777777" w:rsidR="00622009" w:rsidRPr="00A15929" w:rsidRDefault="00622009" w:rsidP="00622009">
      <w:pPr>
        <w:pStyle w:val="ListParagraph"/>
        <w:numPr>
          <w:ilvl w:val="1"/>
          <w:numId w:val="14"/>
        </w:numPr>
        <w:spacing w:before="200" w:line="276" w:lineRule="auto"/>
        <w:jc w:val="both"/>
        <w:rPr>
          <w:rFonts w:ascii="Calibri" w:hAnsi="Calibri"/>
        </w:rPr>
      </w:pPr>
      <w:r w:rsidRPr="00A15929">
        <w:rPr>
          <w:rFonts w:ascii="Calibri" w:hAnsi="Calibri"/>
        </w:rPr>
        <w:t>mainstream services to ensure reasonable adjustment</w:t>
      </w:r>
    </w:p>
    <w:p w14:paraId="593077A5" w14:textId="77777777" w:rsidR="00622009" w:rsidRPr="00A15929" w:rsidRDefault="00622009" w:rsidP="00622009">
      <w:pPr>
        <w:pStyle w:val="ListParagraph"/>
        <w:numPr>
          <w:ilvl w:val="1"/>
          <w:numId w:val="14"/>
        </w:numPr>
        <w:spacing w:before="200" w:line="276" w:lineRule="auto"/>
        <w:jc w:val="both"/>
        <w:rPr>
          <w:rFonts w:ascii="Calibri" w:hAnsi="Calibri"/>
        </w:rPr>
      </w:pPr>
      <w:r w:rsidRPr="00A15929">
        <w:rPr>
          <w:rFonts w:ascii="Calibri" w:hAnsi="Calibri"/>
        </w:rPr>
        <w:t>community organisations to foster membership and belonging</w:t>
      </w:r>
    </w:p>
    <w:p w14:paraId="336AD5E6" w14:textId="77777777" w:rsidR="00622009" w:rsidRPr="00A15929" w:rsidRDefault="00622009" w:rsidP="00622009">
      <w:pPr>
        <w:pStyle w:val="ListParagraph"/>
        <w:numPr>
          <w:ilvl w:val="0"/>
          <w:numId w:val="14"/>
        </w:numPr>
        <w:spacing w:before="200" w:line="276" w:lineRule="auto"/>
        <w:jc w:val="both"/>
        <w:rPr>
          <w:rFonts w:ascii="Calibri" w:hAnsi="Calibri"/>
        </w:rPr>
      </w:pPr>
      <w:r w:rsidRPr="00A15929">
        <w:rPr>
          <w:rFonts w:ascii="Calibri" w:hAnsi="Calibri"/>
        </w:rPr>
        <w:t>the facilitation of and support to monitor service agreements that reflect the priorities of the participant.</w:t>
      </w:r>
    </w:p>
    <w:p w14:paraId="249CB40B" w14:textId="77777777" w:rsidR="00622009" w:rsidRPr="00A15929" w:rsidRDefault="00622009" w:rsidP="00622009">
      <w:pPr>
        <w:pStyle w:val="Heading2"/>
        <w:spacing w:before="200" w:line="276" w:lineRule="auto"/>
        <w:jc w:val="both"/>
        <w:rPr>
          <w:rFonts w:ascii="Calibri" w:hAnsi="Calibri"/>
        </w:rPr>
      </w:pPr>
      <w:bookmarkStart w:id="173" w:name="_Toc349311874"/>
      <w:bookmarkStart w:id="174" w:name="_Toc352858427"/>
      <w:bookmarkStart w:id="175" w:name="_Toc353123921"/>
      <w:bookmarkStart w:id="176" w:name="_Toc353703671"/>
      <w:bookmarkStart w:id="177" w:name="_Toc360952338"/>
      <w:bookmarkStart w:id="178" w:name="_Toc361319661"/>
      <w:r w:rsidRPr="00A15929">
        <w:rPr>
          <w:rFonts w:ascii="Calibri" w:hAnsi="Calibri"/>
        </w:rPr>
        <w:t>Market response</w:t>
      </w:r>
      <w:bookmarkEnd w:id="173"/>
      <w:bookmarkEnd w:id="174"/>
      <w:bookmarkEnd w:id="175"/>
      <w:bookmarkEnd w:id="176"/>
      <w:bookmarkEnd w:id="177"/>
      <w:bookmarkEnd w:id="178"/>
    </w:p>
    <w:p w14:paraId="2AB3DB85" w14:textId="55E9DCDC" w:rsidR="00622009" w:rsidRPr="00A15929" w:rsidRDefault="00622009" w:rsidP="00622009">
      <w:pPr>
        <w:spacing w:before="200" w:line="276" w:lineRule="auto"/>
        <w:jc w:val="both"/>
        <w:rPr>
          <w:rFonts w:ascii="Calibri" w:hAnsi="Calibri"/>
        </w:rPr>
      </w:pPr>
      <w:r>
        <w:rPr>
          <w:rFonts w:ascii="Calibri" w:hAnsi="Calibri"/>
        </w:rPr>
        <w:t>N</w:t>
      </w:r>
      <w:r w:rsidRPr="00A15929">
        <w:rPr>
          <w:rFonts w:ascii="Calibri" w:hAnsi="Calibri"/>
        </w:rPr>
        <w:t>egotiation and documentation of partnerships and shared responsibilities</w:t>
      </w:r>
      <w:r w:rsidR="00F86EEA">
        <w:rPr>
          <w:rFonts w:ascii="Calibri" w:hAnsi="Calibri"/>
        </w:rPr>
        <w:t xml:space="preserve"> is the responsibility of NDIA</w:t>
      </w:r>
      <w:r w:rsidRPr="00A15929">
        <w:rPr>
          <w:rFonts w:ascii="Calibri" w:hAnsi="Calibri"/>
        </w:rPr>
        <w:t xml:space="preserve"> planners, LAC partners and Support Coordinators</w:t>
      </w:r>
      <w:r w:rsidR="00F86EEA">
        <w:rPr>
          <w:rFonts w:ascii="Calibri" w:hAnsi="Calibri"/>
        </w:rPr>
        <w:t xml:space="preserve">. They are </w:t>
      </w:r>
      <w:r w:rsidRPr="00A15929">
        <w:rPr>
          <w:rFonts w:ascii="Calibri" w:hAnsi="Calibri"/>
        </w:rPr>
        <w:t>not yet of consistent quality.</w:t>
      </w:r>
    </w:p>
    <w:p w14:paraId="50F948C5" w14:textId="77777777" w:rsidR="00622009" w:rsidRPr="00A15929" w:rsidRDefault="00622009" w:rsidP="00622009">
      <w:pPr>
        <w:pStyle w:val="Heading2"/>
        <w:spacing w:before="200" w:line="276" w:lineRule="auto"/>
        <w:jc w:val="both"/>
        <w:rPr>
          <w:rFonts w:ascii="Calibri" w:hAnsi="Calibri"/>
        </w:rPr>
      </w:pPr>
      <w:bookmarkStart w:id="179" w:name="_Toc349311875"/>
      <w:bookmarkStart w:id="180" w:name="_Toc352858428"/>
      <w:bookmarkStart w:id="181" w:name="_Toc353123922"/>
      <w:bookmarkStart w:id="182" w:name="_Toc353703672"/>
      <w:bookmarkStart w:id="183" w:name="_Toc360952339"/>
      <w:bookmarkStart w:id="184" w:name="_Toc361319662"/>
      <w:r w:rsidRPr="00A15929">
        <w:rPr>
          <w:rFonts w:ascii="Calibri" w:hAnsi="Calibri"/>
        </w:rPr>
        <w:t>NDIS role</w:t>
      </w:r>
      <w:bookmarkEnd w:id="179"/>
      <w:bookmarkEnd w:id="180"/>
      <w:bookmarkEnd w:id="181"/>
      <w:bookmarkEnd w:id="182"/>
      <w:bookmarkEnd w:id="183"/>
      <w:bookmarkEnd w:id="184"/>
    </w:p>
    <w:p w14:paraId="0669840A" w14:textId="77777777" w:rsidR="00622009" w:rsidRDefault="00622009" w:rsidP="00622009">
      <w:pPr>
        <w:spacing w:before="200" w:line="276" w:lineRule="auto"/>
        <w:jc w:val="both"/>
        <w:rPr>
          <w:rFonts w:ascii="Calibri" w:hAnsi="Calibri"/>
        </w:rPr>
      </w:pPr>
      <w:r>
        <w:rPr>
          <w:rFonts w:ascii="Calibri" w:hAnsi="Calibri"/>
        </w:rPr>
        <w:t>To clarify roles and responsibilities of participant, family, mainstream, community and disability services and the NDIS</w:t>
      </w:r>
    </w:p>
    <w:p w14:paraId="18FB1847" w14:textId="46D102BA" w:rsidR="00622009" w:rsidRDefault="00622009" w:rsidP="00622009">
      <w:pPr>
        <w:spacing w:before="200" w:line="276" w:lineRule="auto"/>
        <w:jc w:val="both"/>
        <w:rPr>
          <w:rFonts w:ascii="Calibri" w:hAnsi="Calibri"/>
        </w:rPr>
      </w:pPr>
      <w:r>
        <w:rPr>
          <w:rFonts w:ascii="Calibri" w:hAnsi="Calibri"/>
        </w:rPr>
        <w:t xml:space="preserve">To ensure the facilitation </w:t>
      </w:r>
      <w:r w:rsidR="00541C92">
        <w:rPr>
          <w:rFonts w:ascii="Calibri" w:hAnsi="Calibri"/>
        </w:rPr>
        <w:t xml:space="preserve">of </w:t>
      </w:r>
      <w:r>
        <w:rPr>
          <w:rFonts w:ascii="Calibri" w:hAnsi="Calibri"/>
        </w:rPr>
        <w:t>service agreements</w:t>
      </w:r>
    </w:p>
    <w:p w14:paraId="73DF0873" w14:textId="77777777" w:rsidR="00622009" w:rsidRDefault="00622009" w:rsidP="00622009">
      <w:pPr>
        <w:spacing w:before="200" w:line="276" w:lineRule="auto"/>
        <w:jc w:val="both"/>
        <w:rPr>
          <w:rFonts w:ascii="Calibri" w:hAnsi="Calibri"/>
        </w:rPr>
      </w:pPr>
      <w:r>
        <w:rPr>
          <w:rFonts w:ascii="Calibri" w:hAnsi="Calibri"/>
        </w:rPr>
        <w:t>To negotiate with mainstream services to ensure reasonable adjustment</w:t>
      </w:r>
    </w:p>
    <w:p w14:paraId="4E540782" w14:textId="77777777" w:rsidR="00622009" w:rsidRDefault="00622009" w:rsidP="00622009">
      <w:pPr>
        <w:spacing w:before="200" w:line="276" w:lineRule="auto"/>
        <w:jc w:val="both"/>
        <w:rPr>
          <w:rFonts w:ascii="Calibri" w:hAnsi="Calibri"/>
        </w:rPr>
      </w:pPr>
      <w:r>
        <w:rPr>
          <w:rFonts w:ascii="Calibri" w:hAnsi="Calibri"/>
        </w:rPr>
        <w:t>To negotiate with community organisations to foster membership and belonging</w:t>
      </w:r>
    </w:p>
    <w:p w14:paraId="08B0D714" w14:textId="69968476" w:rsidR="00622009" w:rsidRPr="00A15929" w:rsidRDefault="00622009" w:rsidP="00622009">
      <w:pPr>
        <w:spacing w:before="200" w:line="276" w:lineRule="auto"/>
        <w:jc w:val="both"/>
        <w:rPr>
          <w:rFonts w:ascii="Calibri" w:hAnsi="Calibri"/>
        </w:rPr>
      </w:pPr>
      <w:r w:rsidRPr="00A15929">
        <w:rPr>
          <w:rFonts w:ascii="Calibri" w:hAnsi="Calibri"/>
        </w:rPr>
        <w:t>To continue t</w:t>
      </w:r>
      <w:r>
        <w:rPr>
          <w:rFonts w:ascii="Calibri" w:hAnsi="Calibri"/>
        </w:rPr>
        <w:t>o</w:t>
      </w:r>
      <w:r w:rsidRPr="00A15929">
        <w:rPr>
          <w:rFonts w:ascii="Calibri" w:hAnsi="Calibri"/>
        </w:rPr>
        <w:t xml:space="preserve"> provid</w:t>
      </w:r>
      <w:r w:rsidR="00541C92">
        <w:rPr>
          <w:rFonts w:ascii="Calibri" w:hAnsi="Calibri"/>
        </w:rPr>
        <w:t>e training and support to NDIA</w:t>
      </w:r>
      <w:r w:rsidRPr="00A15929">
        <w:rPr>
          <w:rFonts w:ascii="Calibri" w:hAnsi="Calibri"/>
        </w:rPr>
        <w:t xml:space="preserve"> planners and LAC partners </w:t>
      </w:r>
    </w:p>
    <w:p w14:paraId="0337CD5F" w14:textId="77777777" w:rsidR="00622009" w:rsidRDefault="00622009" w:rsidP="00622009">
      <w:pPr>
        <w:spacing w:before="200" w:line="276" w:lineRule="auto"/>
        <w:jc w:val="both"/>
        <w:rPr>
          <w:rFonts w:ascii="Calibri" w:hAnsi="Calibri"/>
        </w:rPr>
      </w:pPr>
      <w:r w:rsidRPr="00A15929">
        <w:rPr>
          <w:rFonts w:ascii="Calibri" w:hAnsi="Calibri"/>
        </w:rPr>
        <w:t>To include information about these responsibilities in requirements for Support Coordinators</w:t>
      </w:r>
    </w:p>
    <w:p w14:paraId="0ECE6458" w14:textId="77777777" w:rsidR="00622009" w:rsidRDefault="00622009" w:rsidP="00622009">
      <w:pPr>
        <w:pStyle w:val="Heading2"/>
        <w:spacing w:before="200" w:line="276" w:lineRule="auto"/>
      </w:pPr>
      <w:bookmarkStart w:id="185" w:name="_Toc353703673"/>
      <w:bookmarkStart w:id="186" w:name="_Toc360952340"/>
      <w:bookmarkStart w:id="187" w:name="_Toc361319663"/>
      <w:r>
        <w:lastRenderedPageBreak/>
        <w:t>Participant and supporter roles</w:t>
      </w:r>
      <w:bookmarkEnd w:id="185"/>
      <w:bookmarkEnd w:id="186"/>
      <w:bookmarkEnd w:id="187"/>
    </w:p>
    <w:p w14:paraId="1EEC4B9B" w14:textId="05BC9C1F" w:rsidR="00622009" w:rsidRDefault="00622009" w:rsidP="00622009">
      <w:pPr>
        <w:spacing w:before="200" w:line="276" w:lineRule="auto"/>
        <w:jc w:val="both"/>
        <w:rPr>
          <w:rFonts w:ascii="Calibri" w:hAnsi="Calibri"/>
        </w:rPr>
      </w:pPr>
      <w:r>
        <w:rPr>
          <w:rFonts w:ascii="Calibri" w:hAnsi="Calibri"/>
        </w:rPr>
        <w:t>To be open and respectful to possible partnerships</w:t>
      </w:r>
    </w:p>
    <w:p w14:paraId="6A1D364C" w14:textId="77777777" w:rsidR="00622009" w:rsidRDefault="00622009" w:rsidP="00622009">
      <w:pPr>
        <w:spacing w:before="200" w:line="276" w:lineRule="auto"/>
        <w:jc w:val="both"/>
        <w:rPr>
          <w:rFonts w:ascii="Calibri" w:hAnsi="Calibri"/>
        </w:rPr>
      </w:pPr>
      <w:r>
        <w:rPr>
          <w:rFonts w:ascii="Calibri" w:hAnsi="Calibri"/>
        </w:rPr>
        <w:t>To raise concerns</w:t>
      </w:r>
    </w:p>
    <w:p w14:paraId="7DB8FC43" w14:textId="77777777" w:rsidR="00622009" w:rsidRDefault="00622009" w:rsidP="00622009">
      <w:pPr>
        <w:spacing w:before="200" w:line="276" w:lineRule="auto"/>
        <w:jc w:val="both"/>
        <w:rPr>
          <w:rFonts w:ascii="Calibri" w:hAnsi="Calibri"/>
        </w:rPr>
      </w:pPr>
      <w:r>
        <w:rPr>
          <w:rFonts w:ascii="Calibri" w:hAnsi="Calibri"/>
        </w:rPr>
        <w:t>To follow through on commitments</w:t>
      </w:r>
    </w:p>
    <w:p w14:paraId="2C42ED47" w14:textId="77777777" w:rsidR="00622009" w:rsidRPr="00A15929" w:rsidRDefault="00622009" w:rsidP="00622009">
      <w:pPr>
        <w:pStyle w:val="Heading1"/>
        <w:spacing w:before="200" w:line="276" w:lineRule="auto"/>
        <w:jc w:val="both"/>
        <w:rPr>
          <w:rFonts w:ascii="Calibri" w:hAnsi="Calibri"/>
        </w:rPr>
      </w:pPr>
      <w:bookmarkStart w:id="188" w:name="_Toc360952341"/>
      <w:bookmarkStart w:id="189" w:name="_Toc361319664"/>
      <w:r w:rsidRPr="00A15929">
        <w:rPr>
          <w:rFonts w:ascii="Calibri" w:hAnsi="Calibri"/>
        </w:rPr>
        <w:t>S</w:t>
      </w:r>
      <w:r>
        <w:rPr>
          <w:rFonts w:ascii="Calibri" w:hAnsi="Calibri"/>
        </w:rPr>
        <w:t>ervice agreements</w:t>
      </w:r>
      <w:bookmarkEnd w:id="188"/>
      <w:bookmarkEnd w:id="189"/>
    </w:p>
    <w:p w14:paraId="1E9595A9" w14:textId="77777777" w:rsidR="00622009" w:rsidRPr="00A15929" w:rsidRDefault="00622009" w:rsidP="00622009">
      <w:pPr>
        <w:pStyle w:val="Heading2"/>
        <w:spacing w:before="200" w:line="276" w:lineRule="auto"/>
        <w:jc w:val="both"/>
        <w:rPr>
          <w:rFonts w:ascii="Calibri" w:hAnsi="Calibri"/>
        </w:rPr>
      </w:pPr>
      <w:bookmarkStart w:id="190" w:name="_Toc353703600"/>
      <w:bookmarkStart w:id="191" w:name="_Toc360952342"/>
      <w:bookmarkStart w:id="192" w:name="_Toc361319665"/>
      <w:r w:rsidRPr="00A15929">
        <w:rPr>
          <w:rFonts w:ascii="Calibri" w:hAnsi="Calibri"/>
        </w:rPr>
        <w:t xml:space="preserve">What </w:t>
      </w:r>
      <w:r>
        <w:rPr>
          <w:rFonts w:ascii="Calibri" w:hAnsi="Calibri"/>
        </w:rPr>
        <w:t>are service agreements?</w:t>
      </w:r>
      <w:bookmarkEnd w:id="190"/>
      <w:bookmarkEnd w:id="191"/>
      <w:bookmarkEnd w:id="192"/>
    </w:p>
    <w:p w14:paraId="6B9B3834" w14:textId="77777777" w:rsidR="00622009" w:rsidRDefault="00622009" w:rsidP="00622009">
      <w:pPr>
        <w:spacing w:before="200" w:line="276" w:lineRule="auto"/>
        <w:jc w:val="both"/>
        <w:rPr>
          <w:rFonts w:ascii="Calibri" w:hAnsi="Calibri"/>
        </w:rPr>
      </w:pPr>
      <w:r>
        <w:rPr>
          <w:rFonts w:ascii="Calibri" w:hAnsi="Calibri"/>
        </w:rPr>
        <w:t>Service agreements are commitments made between participants, their informal supporters and a provider about the details of the support to be provided. They outline what is important to the participant and what is important to the provider. NDIA planners, LACs and Support Coordinators assist participants to negotiate services agreements.</w:t>
      </w:r>
    </w:p>
    <w:p w14:paraId="3CC80B7E" w14:textId="77777777" w:rsidR="00622009" w:rsidRDefault="00622009" w:rsidP="00622009">
      <w:pPr>
        <w:pStyle w:val="Heading2"/>
        <w:spacing w:before="200" w:line="276" w:lineRule="auto"/>
        <w:jc w:val="both"/>
      </w:pPr>
      <w:bookmarkStart w:id="193" w:name="_Toc353703601"/>
      <w:bookmarkStart w:id="194" w:name="_Toc360952343"/>
      <w:bookmarkStart w:id="195" w:name="_Toc361319666"/>
      <w:r>
        <w:t>Why are service agreements important?</w:t>
      </w:r>
      <w:bookmarkEnd w:id="193"/>
      <w:bookmarkEnd w:id="194"/>
      <w:bookmarkEnd w:id="195"/>
    </w:p>
    <w:p w14:paraId="616DAA20" w14:textId="77777777" w:rsidR="00622009" w:rsidRDefault="00622009" w:rsidP="00622009">
      <w:pPr>
        <w:spacing w:before="200" w:line="276" w:lineRule="auto"/>
        <w:jc w:val="both"/>
        <w:rPr>
          <w:rFonts w:ascii="Calibri" w:hAnsi="Calibri"/>
        </w:rPr>
      </w:pPr>
      <w:r>
        <w:rPr>
          <w:rFonts w:ascii="Calibri" w:hAnsi="Calibri"/>
        </w:rPr>
        <w:t>In the NDIS, service agreements are one strategy by which participants can formally let the provider know their expectations. They also provide the framework for monitoring service quality and outcomes.</w:t>
      </w:r>
    </w:p>
    <w:p w14:paraId="47248729" w14:textId="77777777" w:rsidR="00622009" w:rsidRDefault="00622009" w:rsidP="00622009">
      <w:pPr>
        <w:pStyle w:val="Heading2"/>
        <w:spacing w:before="200" w:line="276" w:lineRule="auto"/>
        <w:jc w:val="both"/>
      </w:pPr>
      <w:bookmarkStart w:id="196" w:name="_Toc353703602"/>
      <w:bookmarkStart w:id="197" w:name="_Toc360952344"/>
      <w:bookmarkStart w:id="198" w:name="_Toc361319667"/>
      <w:r>
        <w:t>Examples of service agreements</w:t>
      </w:r>
      <w:bookmarkEnd w:id="196"/>
      <w:bookmarkEnd w:id="197"/>
      <w:bookmarkEnd w:id="198"/>
    </w:p>
    <w:p w14:paraId="5F61FB32" w14:textId="77777777" w:rsidR="00622009" w:rsidRDefault="00622009" w:rsidP="00622009">
      <w:pPr>
        <w:spacing w:before="200" w:line="276" w:lineRule="auto"/>
        <w:jc w:val="both"/>
        <w:rPr>
          <w:rFonts w:ascii="Calibri" w:hAnsi="Calibri"/>
        </w:rPr>
      </w:pPr>
      <w:r>
        <w:rPr>
          <w:rFonts w:ascii="Calibri" w:hAnsi="Calibri"/>
        </w:rPr>
        <w:t>The NDIS website provides pro forma service agreements. Many participants seek more detailed agreements that clarify specific expectations.</w:t>
      </w:r>
    </w:p>
    <w:p w14:paraId="4CEE9C0F" w14:textId="77777777" w:rsidR="00622009" w:rsidRDefault="00622009" w:rsidP="00622009">
      <w:pPr>
        <w:pStyle w:val="Heading2"/>
        <w:spacing w:before="200" w:line="276" w:lineRule="auto"/>
        <w:jc w:val="both"/>
      </w:pPr>
      <w:bookmarkStart w:id="199" w:name="_Toc353703603"/>
      <w:bookmarkStart w:id="200" w:name="_Toc360952345"/>
      <w:bookmarkStart w:id="201" w:name="_Toc361319668"/>
      <w:r>
        <w:t>NDIS role</w:t>
      </w:r>
      <w:bookmarkEnd w:id="199"/>
      <w:bookmarkEnd w:id="200"/>
      <w:bookmarkEnd w:id="201"/>
    </w:p>
    <w:p w14:paraId="78E5BEB1" w14:textId="264A4989" w:rsidR="00622009" w:rsidRDefault="00622009" w:rsidP="00622009">
      <w:pPr>
        <w:spacing w:before="200" w:line="276" w:lineRule="auto"/>
        <w:jc w:val="both"/>
        <w:rPr>
          <w:rFonts w:ascii="Calibri" w:hAnsi="Calibri"/>
        </w:rPr>
      </w:pPr>
      <w:r>
        <w:rPr>
          <w:rFonts w:ascii="Calibri" w:hAnsi="Calibri"/>
        </w:rPr>
        <w:t>To provide support for participants to both negotiate service agreements and to increase their capacity to negotiate service agreements</w:t>
      </w:r>
    </w:p>
    <w:p w14:paraId="20D184F0" w14:textId="77777777" w:rsidR="00622009" w:rsidRDefault="00622009" w:rsidP="00622009">
      <w:pPr>
        <w:pStyle w:val="Heading2"/>
        <w:spacing w:before="200" w:line="276" w:lineRule="auto"/>
        <w:jc w:val="both"/>
      </w:pPr>
      <w:bookmarkStart w:id="202" w:name="_Toc353703604"/>
      <w:bookmarkStart w:id="203" w:name="_Toc360952346"/>
      <w:bookmarkStart w:id="204" w:name="_Toc361319669"/>
      <w:r>
        <w:t>Participant and support roles</w:t>
      </w:r>
      <w:bookmarkEnd w:id="202"/>
      <w:bookmarkEnd w:id="203"/>
      <w:bookmarkEnd w:id="204"/>
    </w:p>
    <w:p w14:paraId="20E5AFC0" w14:textId="77777777" w:rsidR="00622009" w:rsidRDefault="00622009" w:rsidP="00622009">
      <w:pPr>
        <w:spacing w:before="200" w:line="276" w:lineRule="auto"/>
        <w:jc w:val="both"/>
        <w:rPr>
          <w:rFonts w:ascii="Calibri" w:hAnsi="Calibri"/>
        </w:rPr>
      </w:pPr>
      <w:r>
        <w:rPr>
          <w:rFonts w:ascii="Calibri" w:hAnsi="Calibri"/>
        </w:rPr>
        <w:t>To actively communicate what is important and to monitor whether the provider is meeting expectations under the service agreement</w:t>
      </w:r>
    </w:p>
    <w:p w14:paraId="7B35A571" w14:textId="362B674D" w:rsidR="00C404DE" w:rsidRPr="009A7011" w:rsidRDefault="00622009" w:rsidP="009A7011">
      <w:pPr>
        <w:spacing w:before="200" w:line="276" w:lineRule="auto"/>
        <w:jc w:val="both"/>
        <w:rPr>
          <w:rFonts w:ascii="Calibri" w:hAnsi="Calibri"/>
        </w:rPr>
      </w:pPr>
      <w:r>
        <w:rPr>
          <w:rFonts w:ascii="Calibri" w:hAnsi="Calibri"/>
        </w:rPr>
        <w:t>To follow through on the commitments made in the service agreement</w:t>
      </w:r>
    </w:p>
    <w:p w14:paraId="4672E83A" w14:textId="77777777" w:rsidR="00F551B2" w:rsidRDefault="00F551B2">
      <w:pPr>
        <w:rPr>
          <w:rFonts w:ascii="Calibri" w:eastAsiaTheme="majorEastAsia" w:hAnsi="Calibri" w:cstheme="majorBidi"/>
          <w:b/>
          <w:bCs/>
          <w:color w:val="345A8A" w:themeColor="accent1" w:themeShade="B5"/>
          <w:sz w:val="32"/>
          <w:szCs w:val="32"/>
        </w:rPr>
      </w:pPr>
      <w:bookmarkStart w:id="205" w:name="_Toc349311820"/>
      <w:bookmarkEnd w:id="153"/>
      <w:r>
        <w:rPr>
          <w:rFonts w:ascii="Calibri" w:hAnsi="Calibri"/>
        </w:rPr>
        <w:br w:type="page"/>
      </w:r>
    </w:p>
    <w:p w14:paraId="1C0A7239" w14:textId="77777777" w:rsidR="00F551B2" w:rsidRPr="00A15929" w:rsidRDefault="00F551B2" w:rsidP="00F551B2">
      <w:pPr>
        <w:pStyle w:val="Heading1"/>
        <w:spacing w:before="200" w:line="276" w:lineRule="auto"/>
        <w:rPr>
          <w:rFonts w:ascii="Calibri" w:hAnsi="Calibri"/>
        </w:rPr>
      </w:pPr>
      <w:bookmarkStart w:id="206" w:name="_Toc349311864"/>
      <w:bookmarkStart w:id="207" w:name="_Toc361319670"/>
      <w:r>
        <w:rPr>
          <w:rFonts w:ascii="Calibri" w:hAnsi="Calibri"/>
        </w:rPr>
        <w:lastRenderedPageBreak/>
        <w:t>Building Block 5</w:t>
      </w:r>
      <w:r w:rsidRPr="00A15929">
        <w:rPr>
          <w:rFonts w:ascii="Calibri" w:hAnsi="Calibri"/>
        </w:rPr>
        <w:tab/>
      </w:r>
      <w:r w:rsidRPr="00A15929">
        <w:rPr>
          <w:rFonts w:ascii="Calibri" w:hAnsi="Calibri"/>
        </w:rPr>
        <w:tab/>
        <w:t>A practical plan</w:t>
      </w:r>
      <w:bookmarkEnd w:id="206"/>
      <w:r w:rsidRPr="00A15929">
        <w:rPr>
          <w:rFonts w:ascii="Calibri" w:hAnsi="Calibri"/>
        </w:rPr>
        <w:t xml:space="preserve"> including resources</w:t>
      </w:r>
      <w:bookmarkEnd w:id="207"/>
    </w:p>
    <w:p w14:paraId="57CCA629" w14:textId="77777777" w:rsidR="00F551B2" w:rsidRPr="00A15929" w:rsidRDefault="00F551B2" w:rsidP="00F551B2">
      <w:pPr>
        <w:pStyle w:val="Heading2"/>
        <w:spacing w:before="200" w:line="276" w:lineRule="auto"/>
        <w:jc w:val="both"/>
        <w:rPr>
          <w:rFonts w:ascii="Calibri" w:hAnsi="Calibri"/>
        </w:rPr>
      </w:pPr>
      <w:bookmarkStart w:id="208" w:name="_Toc349311865"/>
      <w:bookmarkStart w:id="209" w:name="_Toc352858418"/>
      <w:bookmarkStart w:id="210" w:name="_Toc353123912"/>
      <w:bookmarkStart w:id="211" w:name="_Toc353703661"/>
      <w:bookmarkStart w:id="212" w:name="_Toc360952328"/>
      <w:bookmarkStart w:id="213" w:name="_Toc361319671"/>
      <w:r w:rsidRPr="00A15929">
        <w:rPr>
          <w:rFonts w:ascii="Calibri" w:hAnsi="Calibri"/>
        </w:rPr>
        <w:t>What is a practical plan?</w:t>
      </w:r>
      <w:bookmarkEnd w:id="208"/>
      <w:bookmarkEnd w:id="209"/>
      <w:bookmarkEnd w:id="210"/>
      <w:bookmarkEnd w:id="211"/>
      <w:bookmarkEnd w:id="212"/>
      <w:bookmarkEnd w:id="213"/>
    </w:p>
    <w:p w14:paraId="610F5F3D" w14:textId="6EE12D28" w:rsidR="00F551B2" w:rsidRDefault="00F551B2" w:rsidP="00F551B2">
      <w:pPr>
        <w:spacing w:before="200" w:line="276" w:lineRule="auto"/>
        <w:jc w:val="both"/>
        <w:rPr>
          <w:rFonts w:ascii="Calibri" w:hAnsi="Calibri"/>
        </w:rPr>
      </w:pPr>
      <w:r w:rsidRPr="00A15929">
        <w:rPr>
          <w:rFonts w:ascii="Calibri" w:hAnsi="Calibri"/>
        </w:rPr>
        <w:t xml:space="preserve">A practical plan </w:t>
      </w:r>
      <w:r>
        <w:rPr>
          <w:rFonts w:ascii="Calibri" w:hAnsi="Calibri"/>
        </w:rPr>
        <w:t xml:space="preserve">consolidates </w:t>
      </w:r>
      <w:r w:rsidR="00522A6A">
        <w:rPr>
          <w:rFonts w:ascii="Calibri" w:hAnsi="Calibri"/>
        </w:rPr>
        <w:t>all aspects of the planning process</w:t>
      </w:r>
      <w:r w:rsidRPr="00A15929">
        <w:rPr>
          <w:rFonts w:ascii="Calibri" w:hAnsi="Calibri"/>
        </w:rPr>
        <w:t xml:space="preserve"> </w:t>
      </w:r>
      <w:r>
        <w:rPr>
          <w:rFonts w:ascii="Calibri" w:hAnsi="Calibri"/>
        </w:rPr>
        <w:t xml:space="preserve">with the reasonable and necessary support to make it happen. This funding plan enables </w:t>
      </w:r>
      <w:r w:rsidRPr="00A15929">
        <w:rPr>
          <w:rFonts w:ascii="Calibri" w:hAnsi="Calibri"/>
        </w:rPr>
        <w:t>the participant, his/her family, informal supporters and s</w:t>
      </w:r>
      <w:r>
        <w:rPr>
          <w:rFonts w:ascii="Calibri" w:hAnsi="Calibri"/>
        </w:rPr>
        <w:t>ervices to be</w:t>
      </w:r>
      <w:r w:rsidRPr="00A15929">
        <w:rPr>
          <w:rFonts w:ascii="Calibri" w:hAnsi="Calibri"/>
        </w:rPr>
        <w:t xml:space="preserve"> clear about the direction, the steps and the responsibilities that will enable the participant to live in his/her own home</w:t>
      </w:r>
      <w:r>
        <w:rPr>
          <w:rFonts w:ascii="Calibri" w:hAnsi="Calibri"/>
        </w:rPr>
        <w:t>.</w:t>
      </w:r>
    </w:p>
    <w:p w14:paraId="6D01FD5A" w14:textId="77777777" w:rsidR="00F551B2" w:rsidRPr="00A15929" w:rsidRDefault="00F551B2" w:rsidP="00F551B2">
      <w:pPr>
        <w:pStyle w:val="Heading2"/>
        <w:spacing w:before="200" w:line="276" w:lineRule="auto"/>
        <w:jc w:val="both"/>
        <w:rPr>
          <w:rFonts w:ascii="Calibri" w:hAnsi="Calibri"/>
        </w:rPr>
      </w:pPr>
      <w:bookmarkStart w:id="214" w:name="_Toc349311866"/>
      <w:bookmarkStart w:id="215" w:name="_Toc352858419"/>
      <w:bookmarkStart w:id="216" w:name="_Toc353123913"/>
      <w:bookmarkStart w:id="217" w:name="_Toc353703662"/>
      <w:bookmarkStart w:id="218" w:name="_Toc360952329"/>
      <w:bookmarkStart w:id="219" w:name="_Toc361319672"/>
      <w:r w:rsidRPr="00A15929">
        <w:rPr>
          <w:rFonts w:ascii="Calibri" w:hAnsi="Calibri"/>
        </w:rPr>
        <w:t>Why is a practical plan important?</w:t>
      </w:r>
      <w:bookmarkEnd w:id="214"/>
      <w:bookmarkEnd w:id="215"/>
      <w:bookmarkEnd w:id="216"/>
      <w:bookmarkEnd w:id="217"/>
      <w:bookmarkEnd w:id="218"/>
      <w:bookmarkEnd w:id="219"/>
    </w:p>
    <w:p w14:paraId="00616454" w14:textId="77777777" w:rsidR="00F551B2" w:rsidRPr="00A15929" w:rsidRDefault="00F551B2" w:rsidP="00F551B2">
      <w:pPr>
        <w:spacing w:before="200" w:line="276" w:lineRule="auto"/>
        <w:jc w:val="both"/>
        <w:rPr>
          <w:rFonts w:ascii="Calibri" w:hAnsi="Calibri"/>
        </w:rPr>
      </w:pPr>
      <w:r w:rsidRPr="00A15929">
        <w:rPr>
          <w:rFonts w:ascii="Calibri" w:hAnsi="Calibri"/>
        </w:rPr>
        <w:t>A practical plan enables the participant to know where they are going, how they are going to get there and to hold everyone to account for their contribution to the goal.</w:t>
      </w:r>
    </w:p>
    <w:p w14:paraId="33529D18" w14:textId="77777777" w:rsidR="00F551B2" w:rsidRPr="00A15929" w:rsidRDefault="00F551B2" w:rsidP="00F551B2">
      <w:pPr>
        <w:pStyle w:val="Heading2"/>
        <w:spacing w:before="200" w:line="276" w:lineRule="auto"/>
        <w:jc w:val="both"/>
        <w:rPr>
          <w:rFonts w:ascii="Calibri" w:hAnsi="Calibri"/>
        </w:rPr>
      </w:pPr>
      <w:bookmarkStart w:id="220" w:name="_Toc349311867"/>
      <w:bookmarkStart w:id="221" w:name="_Toc352858420"/>
      <w:bookmarkStart w:id="222" w:name="_Toc353123914"/>
      <w:bookmarkStart w:id="223" w:name="_Toc353703663"/>
      <w:bookmarkStart w:id="224" w:name="_Toc360952330"/>
      <w:bookmarkStart w:id="225" w:name="_Toc361319673"/>
      <w:r w:rsidRPr="00A15929">
        <w:rPr>
          <w:rFonts w:ascii="Calibri" w:hAnsi="Calibri"/>
        </w:rPr>
        <w:t>Examples</w:t>
      </w:r>
      <w:bookmarkEnd w:id="220"/>
      <w:bookmarkEnd w:id="221"/>
      <w:bookmarkEnd w:id="222"/>
      <w:bookmarkEnd w:id="223"/>
      <w:bookmarkEnd w:id="224"/>
      <w:bookmarkEnd w:id="225"/>
    </w:p>
    <w:p w14:paraId="3AB2F6FE" w14:textId="488DED5F" w:rsidR="0043768D" w:rsidRDefault="00F551B2" w:rsidP="0043768D">
      <w:pPr>
        <w:spacing w:before="200" w:line="276" w:lineRule="auto"/>
        <w:jc w:val="both"/>
        <w:rPr>
          <w:rFonts w:ascii="Calibri" w:hAnsi="Calibri"/>
        </w:rPr>
      </w:pPr>
      <w:r w:rsidRPr="00A15929">
        <w:rPr>
          <w:rFonts w:ascii="Calibri" w:hAnsi="Calibri"/>
        </w:rPr>
        <w:t>A practical plan for supported i</w:t>
      </w:r>
      <w:r>
        <w:rPr>
          <w:rFonts w:ascii="Calibri" w:hAnsi="Calibri"/>
        </w:rPr>
        <w:t xml:space="preserve">ndependent living would reflect the results of assessments </w:t>
      </w:r>
      <w:r w:rsidR="0043768D">
        <w:rPr>
          <w:rFonts w:ascii="Calibri" w:hAnsi="Calibri"/>
        </w:rPr>
        <w:t xml:space="preserve">and discussion and decisions made in relation to: </w:t>
      </w:r>
    </w:p>
    <w:p w14:paraId="5D26E64C" w14:textId="7EBA5260" w:rsidR="00F551B2" w:rsidRPr="0043768D" w:rsidRDefault="00F551B2" w:rsidP="0043768D">
      <w:pPr>
        <w:pStyle w:val="ListParagraph"/>
        <w:numPr>
          <w:ilvl w:val="0"/>
          <w:numId w:val="33"/>
        </w:numPr>
        <w:spacing w:before="200" w:line="276" w:lineRule="auto"/>
        <w:jc w:val="both"/>
        <w:rPr>
          <w:rFonts w:ascii="Calibri" w:hAnsi="Calibri"/>
        </w:rPr>
      </w:pPr>
      <w:r w:rsidRPr="0043768D">
        <w:rPr>
          <w:rFonts w:ascii="Calibri" w:hAnsi="Calibri"/>
        </w:rPr>
        <w:t xml:space="preserve">decision-making processes </w:t>
      </w:r>
    </w:p>
    <w:p w14:paraId="385DCFA5" w14:textId="3DCA0347" w:rsidR="00F551B2" w:rsidRPr="00A15929" w:rsidRDefault="00F551B2" w:rsidP="00F551B2">
      <w:pPr>
        <w:pStyle w:val="ListParagraph"/>
        <w:numPr>
          <w:ilvl w:val="0"/>
          <w:numId w:val="13"/>
        </w:numPr>
        <w:spacing w:before="200" w:line="276" w:lineRule="auto"/>
        <w:jc w:val="both"/>
        <w:rPr>
          <w:rFonts w:ascii="Calibri" w:hAnsi="Calibri"/>
        </w:rPr>
      </w:pPr>
      <w:r w:rsidRPr="00A15929">
        <w:rPr>
          <w:rFonts w:ascii="Calibri" w:hAnsi="Calibri"/>
        </w:rPr>
        <w:t>participant skill development</w:t>
      </w:r>
    </w:p>
    <w:p w14:paraId="01F3C536" w14:textId="09EC9190" w:rsidR="00F551B2" w:rsidRPr="00A15929" w:rsidRDefault="00F551B2" w:rsidP="00F551B2">
      <w:pPr>
        <w:pStyle w:val="ListParagraph"/>
        <w:numPr>
          <w:ilvl w:val="0"/>
          <w:numId w:val="13"/>
        </w:numPr>
        <w:spacing w:before="200" w:line="276" w:lineRule="auto"/>
        <w:jc w:val="both"/>
        <w:rPr>
          <w:rFonts w:ascii="Calibri" w:hAnsi="Calibri"/>
        </w:rPr>
      </w:pPr>
      <w:r w:rsidRPr="00A15929">
        <w:rPr>
          <w:rFonts w:ascii="Calibri" w:hAnsi="Calibri"/>
        </w:rPr>
        <w:t>capacity building for informal supporters</w:t>
      </w:r>
    </w:p>
    <w:p w14:paraId="7FE15B0A" w14:textId="77777777" w:rsidR="00F551B2" w:rsidRPr="00A15929" w:rsidRDefault="00F551B2" w:rsidP="00F551B2">
      <w:pPr>
        <w:pStyle w:val="ListParagraph"/>
        <w:numPr>
          <w:ilvl w:val="0"/>
          <w:numId w:val="13"/>
        </w:numPr>
        <w:spacing w:before="200" w:line="276" w:lineRule="auto"/>
        <w:jc w:val="both"/>
        <w:rPr>
          <w:rFonts w:ascii="Calibri" w:hAnsi="Calibri"/>
        </w:rPr>
      </w:pPr>
      <w:r w:rsidRPr="00A15929">
        <w:rPr>
          <w:rFonts w:ascii="Calibri" w:hAnsi="Calibri"/>
        </w:rPr>
        <w:t>the plan for housing</w:t>
      </w:r>
    </w:p>
    <w:p w14:paraId="036E9835" w14:textId="77777777" w:rsidR="00F551B2" w:rsidRPr="00A15929" w:rsidRDefault="00F551B2" w:rsidP="00F551B2">
      <w:pPr>
        <w:pStyle w:val="ListParagraph"/>
        <w:numPr>
          <w:ilvl w:val="0"/>
          <w:numId w:val="13"/>
        </w:numPr>
        <w:spacing w:before="200" w:line="276" w:lineRule="auto"/>
        <w:jc w:val="both"/>
        <w:rPr>
          <w:rFonts w:ascii="Calibri" w:hAnsi="Calibri"/>
        </w:rPr>
      </w:pPr>
      <w:r w:rsidRPr="00A15929">
        <w:rPr>
          <w:rFonts w:ascii="Calibri" w:hAnsi="Calibri"/>
        </w:rPr>
        <w:t>the plan for support</w:t>
      </w:r>
    </w:p>
    <w:p w14:paraId="44D1E054" w14:textId="77777777" w:rsidR="00F551B2" w:rsidRPr="00A15929" w:rsidRDefault="00F551B2" w:rsidP="00F551B2">
      <w:pPr>
        <w:pStyle w:val="ListParagraph"/>
        <w:numPr>
          <w:ilvl w:val="0"/>
          <w:numId w:val="13"/>
        </w:numPr>
        <w:spacing w:before="200" w:line="276" w:lineRule="auto"/>
        <w:jc w:val="both"/>
        <w:rPr>
          <w:rFonts w:ascii="Calibri" w:hAnsi="Calibri"/>
        </w:rPr>
      </w:pPr>
      <w:r w:rsidRPr="00A15929">
        <w:rPr>
          <w:rFonts w:ascii="Calibri" w:hAnsi="Calibri"/>
        </w:rPr>
        <w:t>the identification of responsibilities and anticipated time frames</w:t>
      </w:r>
    </w:p>
    <w:p w14:paraId="7328ACFC" w14:textId="77777777" w:rsidR="00F551B2" w:rsidRPr="00A15929" w:rsidRDefault="00F551B2" w:rsidP="00F551B2">
      <w:pPr>
        <w:pStyle w:val="Heading2"/>
        <w:spacing w:before="200" w:line="276" w:lineRule="auto"/>
        <w:jc w:val="both"/>
        <w:rPr>
          <w:rFonts w:ascii="Calibri" w:hAnsi="Calibri"/>
        </w:rPr>
      </w:pPr>
      <w:bookmarkStart w:id="226" w:name="_Toc349311869"/>
      <w:bookmarkStart w:id="227" w:name="_Toc352858422"/>
      <w:bookmarkStart w:id="228" w:name="_Toc353123916"/>
      <w:bookmarkStart w:id="229" w:name="_Toc353703665"/>
      <w:bookmarkStart w:id="230" w:name="_Toc360952332"/>
      <w:bookmarkStart w:id="231" w:name="_Toc361319674"/>
      <w:r w:rsidRPr="00A15929">
        <w:rPr>
          <w:rFonts w:ascii="Calibri" w:hAnsi="Calibri"/>
        </w:rPr>
        <w:t>NDIS role</w:t>
      </w:r>
      <w:bookmarkEnd w:id="226"/>
      <w:bookmarkEnd w:id="227"/>
      <w:bookmarkEnd w:id="228"/>
      <w:bookmarkEnd w:id="229"/>
      <w:bookmarkEnd w:id="230"/>
      <w:bookmarkEnd w:id="231"/>
    </w:p>
    <w:p w14:paraId="7A812213" w14:textId="2269BD63" w:rsidR="00F551B2" w:rsidRDefault="00F551B2" w:rsidP="0043768D">
      <w:pPr>
        <w:spacing w:before="200" w:line="276" w:lineRule="auto"/>
        <w:jc w:val="both"/>
        <w:rPr>
          <w:rFonts w:ascii="Calibri" w:hAnsi="Calibri"/>
        </w:rPr>
      </w:pPr>
      <w:r w:rsidRPr="00A15929">
        <w:rPr>
          <w:rFonts w:ascii="Calibri" w:hAnsi="Calibri"/>
        </w:rPr>
        <w:t xml:space="preserve">To provide reasonable and necessary support that </w:t>
      </w:r>
      <w:r w:rsidR="00522A6A">
        <w:rPr>
          <w:rFonts w:ascii="Calibri" w:hAnsi="Calibri"/>
        </w:rPr>
        <w:t>reflects decisions made</w:t>
      </w:r>
      <w:r w:rsidR="0043768D">
        <w:rPr>
          <w:rFonts w:ascii="Calibri" w:hAnsi="Calibri"/>
        </w:rPr>
        <w:t>.</w:t>
      </w:r>
    </w:p>
    <w:p w14:paraId="2CB76DDE" w14:textId="77777777" w:rsidR="00F551B2" w:rsidRDefault="00F551B2" w:rsidP="00F551B2">
      <w:pPr>
        <w:pStyle w:val="Heading2"/>
        <w:spacing w:before="200" w:line="276" w:lineRule="auto"/>
      </w:pPr>
      <w:bookmarkStart w:id="232" w:name="_Toc353703666"/>
      <w:bookmarkStart w:id="233" w:name="_Toc360952333"/>
      <w:bookmarkStart w:id="234" w:name="_Toc361319675"/>
      <w:r>
        <w:t>Participant and supporter roles</w:t>
      </w:r>
      <w:bookmarkEnd w:id="232"/>
      <w:bookmarkEnd w:id="233"/>
      <w:bookmarkEnd w:id="234"/>
    </w:p>
    <w:p w14:paraId="13FEB3D2" w14:textId="77777777" w:rsidR="00F551B2" w:rsidRDefault="00F551B2" w:rsidP="00F551B2">
      <w:pPr>
        <w:spacing w:before="200" w:line="276" w:lineRule="auto"/>
        <w:jc w:val="both"/>
        <w:rPr>
          <w:rFonts w:ascii="Calibri" w:hAnsi="Calibri"/>
        </w:rPr>
      </w:pPr>
      <w:r>
        <w:rPr>
          <w:rFonts w:ascii="Calibri" w:hAnsi="Calibri"/>
        </w:rPr>
        <w:t>To actively engage and follow through on commitments</w:t>
      </w:r>
    </w:p>
    <w:p w14:paraId="2D452E6C" w14:textId="77777777" w:rsidR="00F551B2" w:rsidRDefault="00F551B2" w:rsidP="00F551B2">
      <w:pPr>
        <w:spacing w:before="200" w:line="276" w:lineRule="auto"/>
        <w:rPr>
          <w:rFonts w:ascii="Calibri" w:eastAsiaTheme="majorEastAsia" w:hAnsi="Calibri" w:cstheme="majorBidi"/>
          <w:b/>
          <w:bCs/>
          <w:color w:val="345A8A" w:themeColor="accent1" w:themeShade="B5"/>
          <w:sz w:val="32"/>
          <w:szCs w:val="32"/>
        </w:rPr>
      </w:pPr>
      <w:bookmarkStart w:id="235" w:name="_Toc349311870"/>
      <w:r>
        <w:rPr>
          <w:rFonts w:ascii="Calibri" w:hAnsi="Calibri"/>
        </w:rPr>
        <w:br w:type="page"/>
      </w:r>
    </w:p>
    <w:p w14:paraId="61DCAA62" w14:textId="77777777" w:rsidR="0095398E" w:rsidRPr="00A15929" w:rsidRDefault="0095398E" w:rsidP="0095398E">
      <w:pPr>
        <w:pStyle w:val="Heading1"/>
        <w:spacing w:before="200" w:line="276" w:lineRule="auto"/>
        <w:rPr>
          <w:rFonts w:ascii="Calibri" w:hAnsi="Calibri"/>
        </w:rPr>
      </w:pPr>
      <w:bookmarkStart w:id="236" w:name="_Toc361319676"/>
      <w:bookmarkEnd w:id="205"/>
      <w:bookmarkEnd w:id="235"/>
      <w:r>
        <w:rPr>
          <w:rFonts w:ascii="Calibri" w:hAnsi="Calibri"/>
        </w:rPr>
        <w:lastRenderedPageBreak/>
        <w:t>Building Block 6</w:t>
      </w:r>
      <w:r>
        <w:rPr>
          <w:rFonts w:ascii="Calibri" w:hAnsi="Calibri"/>
        </w:rPr>
        <w:tab/>
      </w:r>
      <w:r>
        <w:rPr>
          <w:rFonts w:ascii="Calibri" w:hAnsi="Calibri"/>
        </w:rPr>
        <w:tab/>
      </w:r>
      <w:r w:rsidRPr="00A15929">
        <w:rPr>
          <w:rFonts w:ascii="Calibri" w:hAnsi="Calibri"/>
        </w:rPr>
        <w:t>Safeguards</w:t>
      </w:r>
      <w:bookmarkEnd w:id="236"/>
    </w:p>
    <w:p w14:paraId="6981570D" w14:textId="77777777" w:rsidR="0095398E" w:rsidRPr="00420702" w:rsidRDefault="0095398E" w:rsidP="0095398E">
      <w:pPr>
        <w:pStyle w:val="Heading2"/>
        <w:spacing w:before="200" w:line="276" w:lineRule="auto"/>
        <w:jc w:val="both"/>
        <w:rPr>
          <w:rFonts w:ascii="Calibri" w:hAnsi="Calibri"/>
        </w:rPr>
      </w:pPr>
      <w:bookmarkStart w:id="237" w:name="_Toc349311877"/>
      <w:bookmarkStart w:id="238" w:name="_Toc352858430"/>
      <w:bookmarkStart w:id="239" w:name="_Toc353123924"/>
      <w:bookmarkStart w:id="240" w:name="_Toc353703675"/>
      <w:bookmarkStart w:id="241" w:name="_Toc360952384"/>
      <w:bookmarkStart w:id="242" w:name="_Toc361319677"/>
      <w:r w:rsidRPr="00420702">
        <w:rPr>
          <w:rFonts w:ascii="Calibri" w:hAnsi="Calibri"/>
        </w:rPr>
        <w:t>What are safeguards?</w:t>
      </w:r>
      <w:bookmarkEnd w:id="237"/>
      <w:bookmarkEnd w:id="238"/>
      <w:bookmarkEnd w:id="239"/>
      <w:bookmarkEnd w:id="240"/>
      <w:bookmarkEnd w:id="241"/>
      <w:bookmarkEnd w:id="242"/>
    </w:p>
    <w:p w14:paraId="21F58BAE" w14:textId="77777777" w:rsidR="0095398E" w:rsidRPr="00420702" w:rsidRDefault="0095398E" w:rsidP="0095398E">
      <w:pPr>
        <w:pStyle w:val="CommentText"/>
        <w:spacing w:before="200" w:line="276" w:lineRule="auto"/>
        <w:jc w:val="both"/>
        <w:rPr>
          <w:rFonts w:ascii="Calibri" w:hAnsi="Calibri"/>
          <w:sz w:val="22"/>
          <w:szCs w:val="22"/>
        </w:rPr>
      </w:pPr>
      <w:r w:rsidRPr="00420702">
        <w:rPr>
          <w:rFonts w:ascii="Calibri" w:hAnsi="Calibri"/>
          <w:sz w:val="22"/>
          <w:szCs w:val="22"/>
        </w:rPr>
        <w:t xml:space="preserve">Safeguards are measures taken to protect someone or prevent something undesirable. Whilst all people experience some vulnerability, </w:t>
      </w:r>
      <w:r w:rsidRPr="00420702">
        <w:rPr>
          <w:rFonts w:ascii="Calibri" w:hAnsi="Calibri"/>
          <w:color w:val="000000"/>
          <w:sz w:val="22"/>
          <w:szCs w:val="22"/>
        </w:rPr>
        <w:t>people with disability generally experience heightened vulnerability because they are more likely to experience disadvantages in life, have fewer opportunities and are more likely to be severely affected by the vulnerability they experience. Safeguards are strategies that protect people with disability and prevent them experiencing harm.</w:t>
      </w:r>
      <w:r w:rsidRPr="00420702">
        <w:rPr>
          <w:rFonts w:ascii="Calibri" w:hAnsi="Calibri"/>
          <w:sz w:val="22"/>
          <w:szCs w:val="22"/>
        </w:rPr>
        <w:t xml:space="preserve"> Some </w:t>
      </w:r>
      <w:r>
        <w:rPr>
          <w:rFonts w:ascii="Calibri" w:hAnsi="Calibri"/>
          <w:sz w:val="22"/>
          <w:szCs w:val="22"/>
        </w:rPr>
        <w:t xml:space="preserve">safeguards </w:t>
      </w:r>
      <w:r w:rsidRPr="00420702">
        <w:rPr>
          <w:rFonts w:ascii="Calibri" w:hAnsi="Calibri"/>
          <w:sz w:val="22"/>
          <w:szCs w:val="22"/>
        </w:rPr>
        <w:t xml:space="preserve">are natural, like a friend visiting regularly or noticing changes, others are formal like standards and regulations, audits and complaints procedures and Commissioners. </w:t>
      </w:r>
    </w:p>
    <w:p w14:paraId="61FB8C3C" w14:textId="77777777" w:rsidR="0095398E" w:rsidRPr="00420702" w:rsidRDefault="0095398E" w:rsidP="0095398E">
      <w:pPr>
        <w:pStyle w:val="CommentText"/>
        <w:spacing w:before="200" w:line="276" w:lineRule="auto"/>
        <w:jc w:val="both"/>
        <w:rPr>
          <w:rFonts w:ascii="Calibri" w:hAnsi="Calibri"/>
          <w:sz w:val="22"/>
          <w:szCs w:val="22"/>
        </w:rPr>
      </w:pPr>
      <w:r w:rsidRPr="00420702">
        <w:rPr>
          <w:rFonts w:ascii="Calibri" w:hAnsi="Calibri"/>
          <w:sz w:val="22"/>
          <w:szCs w:val="22"/>
        </w:rPr>
        <w:t xml:space="preserve">States and territories remain responsible for formal Quality and Safeguards for disability services until a National Regulator is established </w:t>
      </w:r>
      <w:r>
        <w:rPr>
          <w:rFonts w:ascii="Calibri" w:hAnsi="Calibri"/>
          <w:sz w:val="22"/>
          <w:szCs w:val="22"/>
        </w:rPr>
        <w:t xml:space="preserve">in 2018 </w:t>
      </w:r>
      <w:r w:rsidRPr="00420702">
        <w:rPr>
          <w:rFonts w:ascii="Calibri" w:hAnsi="Calibri"/>
          <w:sz w:val="22"/>
          <w:szCs w:val="22"/>
        </w:rPr>
        <w:t xml:space="preserve">to assume the </w:t>
      </w:r>
      <w:r>
        <w:rPr>
          <w:rFonts w:ascii="Calibri" w:hAnsi="Calibri"/>
          <w:sz w:val="22"/>
          <w:szCs w:val="22"/>
        </w:rPr>
        <w:t>responsibility</w:t>
      </w:r>
      <w:r w:rsidRPr="00420702">
        <w:rPr>
          <w:rFonts w:ascii="Calibri" w:hAnsi="Calibri"/>
          <w:sz w:val="22"/>
          <w:szCs w:val="22"/>
        </w:rPr>
        <w:t>.</w:t>
      </w:r>
    </w:p>
    <w:p w14:paraId="0A3FC326" w14:textId="77777777" w:rsidR="0095398E" w:rsidRPr="00420702" w:rsidRDefault="0095398E" w:rsidP="0095398E">
      <w:pPr>
        <w:pStyle w:val="Heading2"/>
        <w:spacing w:before="200" w:line="276" w:lineRule="auto"/>
        <w:jc w:val="both"/>
        <w:rPr>
          <w:rFonts w:ascii="Calibri" w:hAnsi="Calibri"/>
        </w:rPr>
      </w:pPr>
      <w:bookmarkStart w:id="243" w:name="_Toc349311878"/>
      <w:bookmarkStart w:id="244" w:name="_Toc352858431"/>
      <w:bookmarkStart w:id="245" w:name="_Toc353123925"/>
      <w:bookmarkStart w:id="246" w:name="_Toc353703676"/>
      <w:bookmarkStart w:id="247" w:name="_Toc360952385"/>
      <w:bookmarkStart w:id="248" w:name="_Toc361319678"/>
      <w:r w:rsidRPr="00420702">
        <w:rPr>
          <w:rFonts w:ascii="Calibri" w:hAnsi="Calibri"/>
        </w:rPr>
        <w:t>Why are safeguards important?</w:t>
      </w:r>
      <w:bookmarkEnd w:id="243"/>
      <w:bookmarkEnd w:id="244"/>
      <w:bookmarkEnd w:id="245"/>
      <w:bookmarkEnd w:id="246"/>
      <w:bookmarkEnd w:id="247"/>
      <w:bookmarkEnd w:id="248"/>
    </w:p>
    <w:p w14:paraId="4B2E4B1E" w14:textId="77777777" w:rsidR="0095398E" w:rsidRPr="00420702" w:rsidRDefault="0095398E" w:rsidP="0095398E">
      <w:pPr>
        <w:spacing w:before="200" w:line="276" w:lineRule="auto"/>
        <w:jc w:val="both"/>
        <w:rPr>
          <w:rFonts w:ascii="Calibri" w:hAnsi="Calibri"/>
        </w:rPr>
      </w:pPr>
      <w:r w:rsidRPr="00420702">
        <w:rPr>
          <w:rFonts w:ascii="Calibri" w:hAnsi="Calibri"/>
        </w:rPr>
        <w:t>The lives of people with disability are often restricted as a result of the fear that they may not have a good understanding of the choices they are considering and the risks involved and that services will be held responsible for their ‘unwise’ decisions. Service response to risk is often driven by fear of being blamed by families, being sued for negligence, attracting unwelcome media attention and suffering reputational damage.</w:t>
      </w:r>
    </w:p>
    <w:p w14:paraId="4A048E39" w14:textId="77777777" w:rsidR="0095398E" w:rsidRPr="00420702" w:rsidRDefault="0095398E" w:rsidP="0095398E">
      <w:pPr>
        <w:spacing w:before="200" w:line="276" w:lineRule="auto"/>
        <w:jc w:val="both"/>
        <w:rPr>
          <w:rFonts w:ascii="Calibri" w:eastAsia="Cambria" w:hAnsi="Calibri"/>
        </w:rPr>
      </w:pPr>
      <w:r w:rsidRPr="00420702">
        <w:rPr>
          <w:rFonts w:ascii="Calibri" w:hAnsi="Calibri"/>
        </w:rPr>
        <w:t xml:space="preserve">It is widely acknowledged however that under the right circumstances, positive risk is beneficial for growth and development. In its 2015 paper </w:t>
      </w:r>
      <w:r w:rsidRPr="00420702">
        <w:rPr>
          <w:rFonts w:ascii="Calibri" w:hAnsi="Calibri"/>
          <w:i/>
        </w:rPr>
        <w:t>Enhancing personal safeguards,</w:t>
      </w:r>
      <w:r w:rsidRPr="00420702">
        <w:rPr>
          <w:rFonts w:ascii="Calibri" w:hAnsi="Calibri"/>
        </w:rPr>
        <w:t xml:space="preserve"> the IAC drew on experience from the</w:t>
      </w:r>
      <w:r w:rsidRPr="00420702">
        <w:rPr>
          <w:rFonts w:ascii="Calibri" w:eastAsia="Cambria" w:hAnsi="Calibri"/>
        </w:rPr>
        <w:t xml:space="preserve"> UK</w:t>
      </w:r>
      <w:r w:rsidRPr="00420702">
        <w:rPr>
          <w:rStyle w:val="FootnoteReference"/>
          <w:rFonts w:ascii="Calibri" w:eastAsia="Cambria" w:hAnsi="Calibri"/>
        </w:rPr>
        <w:footnoteReference w:id="6"/>
      </w:r>
      <w:r w:rsidRPr="00420702">
        <w:rPr>
          <w:rFonts w:ascii="Calibri" w:eastAsia="Cambria" w:hAnsi="Calibri"/>
        </w:rPr>
        <w:t xml:space="preserve"> to argue that positive risk taking can be promoted using person centred planning and supported decision making with a sharing of power to enable people to be supported and to share responsibility for increased independence, choice and control. </w:t>
      </w:r>
    </w:p>
    <w:p w14:paraId="2BD0EFC2" w14:textId="77777777" w:rsidR="0095398E" w:rsidRPr="00420702" w:rsidRDefault="0095398E" w:rsidP="0095398E">
      <w:pPr>
        <w:spacing w:before="200" w:line="276" w:lineRule="auto"/>
        <w:jc w:val="both"/>
        <w:rPr>
          <w:rFonts w:ascii="Calibri" w:hAnsi="Calibri"/>
        </w:rPr>
      </w:pPr>
      <w:r w:rsidRPr="00420702">
        <w:rPr>
          <w:rFonts w:ascii="Calibri" w:eastAsia="Cambria" w:hAnsi="Calibri"/>
        </w:rPr>
        <w:t xml:space="preserve">Enhanced personal safeguards play an important role in enabling people to exercise choice and control and share responsibility for a good life lived safely. </w:t>
      </w:r>
    </w:p>
    <w:p w14:paraId="098AB128" w14:textId="77777777" w:rsidR="0095398E" w:rsidRPr="00420702" w:rsidRDefault="0095398E" w:rsidP="0095398E">
      <w:pPr>
        <w:pStyle w:val="Heading2"/>
        <w:spacing w:before="200" w:line="276" w:lineRule="auto"/>
        <w:jc w:val="both"/>
        <w:rPr>
          <w:rFonts w:ascii="Calibri" w:hAnsi="Calibri"/>
        </w:rPr>
      </w:pPr>
      <w:bookmarkStart w:id="249" w:name="_Toc349311879"/>
      <w:bookmarkStart w:id="250" w:name="_Toc352858432"/>
      <w:bookmarkStart w:id="251" w:name="_Toc353123926"/>
      <w:bookmarkStart w:id="252" w:name="_Toc353703677"/>
      <w:bookmarkStart w:id="253" w:name="_Toc360952386"/>
      <w:bookmarkStart w:id="254" w:name="_Toc361319679"/>
      <w:r w:rsidRPr="00420702">
        <w:rPr>
          <w:rFonts w:ascii="Calibri" w:hAnsi="Calibri"/>
        </w:rPr>
        <w:t>Examples</w:t>
      </w:r>
      <w:bookmarkEnd w:id="249"/>
      <w:bookmarkEnd w:id="250"/>
      <w:bookmarkEnd w:id="251"/>
      <w:bookmarkEnd w:id="252"/>
      <w:bookmarkEnd w:id="253"/>
      <w:bookmarkEnd w:id="254"/>
    </w:p>
    <w:p w14:paraId="28BB108B" w14:textId="77777777" w:rsidR="0095398E" w:rsidRPr="00420702" w:rsidRDefault="0095398E" w:rsidP="0095398E">
      <w:pPr>
        <w:spacing w:before="200" w:line="276" w:lineRule="auto"/>
        <w:jc w:val="both"/>
        <w:rPr>
          <w:rFonts w:ascii="Calibri" w:hAnsi="Calibri"/>
        </w:rPr>
      </w:pPr>
      <w:r w:rsidRPr="00420702">
        <w:rPr>
          <w:rFonts w:ascii="Calibri" w:hAnsi="Calibri"/>
        </w:rPr>
        <w:t xml:space="preserve">The separation of housing and support is an important safeguard for participants. This can lead to more independent parties in a person’s life, and better safety outcomes. </w:t>
      </w:r>
    </w:p>
    <w:p w14:paraId="2B766323" w14:textId="77777777" w:rsidR="0095398E" w:rsidRPr="00420702" w:rsidRDefault="0095398E" w:rsidP="0095398E">
      <w:pPr>
        <w:spacing w:before="200" w:line="276" w:lineRule="auto"/>
        <w:jc w:val="both"/>
        <w:rPr>
          <w:rFonts w:ascii="Calibri" w:hAnsi="Calibri"/>
        </w:rPr>
      </w:pPr>
      <w:r w:rsidRPr="00420702">
        <w:rPr>
          <w:rFonts w:ascii="Calibri" w:hAnsi="Calibri"/>
        </w:rPr>
        <w:t xml:space="preserve">Two other key safeguards that enhance the safety of all vulnerable people include developing the ability to speak up for one’s self and having relationships with ordinary people who are not paid to provide support. In addition, assisting people with disability to plan personal safeguards involves assisting them to identify specific vulnerabilities they experience in their lives and to plan strategies to avoid the potential harm or minimise its impact. </w:t>
      </w:r>
    </w:p>
    <w:p w14:paraId="77C609DB" w14:textId="77777777" w:rsidR="0095398E" w:rsidRPr="00420702" w:rsidRDefault="0095398E" w:rsidP="0095398E">
      <w:pPr>
        <w:pStyle w:val="Heading2"/>
        <w:spacing w:before="200" w:line="276" w:lineRule="auto"/>
        <w:jc w:val="both"/>
        <w:rPr>
          <w:rFonts w:ascii="Calibri" w:hAnsi="Calibri"/>
        </w:rPr>
      </w:pPr>
      <w:bookmarkStart w:id="255" w:name="_Toc349311880"/>
      <w:bookmarkStart w:id="256" w:name="_Toc352858433"/>
      <w:bookmarkStart w:id="257" w:name="_Toc353123927"/>
      <w:bookmarkStart w:id="258" w:name="_Toc353703678"/>
      <w:bookmarkStart w:id="259" w:name="_Toc360952387"/>
      <w:bookmarkStart w:id="260" w:name="_Toc361319680"/>
      <w:r w:rsidRPr="00420702">
        <w:rPr>
          <w:rFonts w:ascii="Calibri" w:hAnsi="Calibri"/>
        </w:rPr>
        <w:lastRenderedPageBreak/>
        <w:t>Market response</w:t>
      </w:r>
      <w:bookmarkEnd w:id="255"/>
      <w:bookmarkEnd w:id="256"/>
      <w:bookmarkEnd w:id="257"/>
      <w:bookmarkEnd w:id="258"/>
      <w:bookmarkEnd w:id="259"/>
      <w:bookmarkEnd w:id="260"/>
    </w:p>
    <w:p w14:paraId="03751617" w14:textId="45B85053" w:rsidR="0095398E" w:rsidRPr="00420702" w:rsidRDefault="0095398E" w:rsidP="0095398E">
      <w:pPr>
        <w:spacing w:before="200" w:line="276" w:lineRule="auto"/>
        <w:jc w:val="both"/>
        <w:rPr>
          <w:rFonts w:ascii="Calibri" w:hAnsi="Calibri"/>
        </w:rPr>
      </w:pPr>
      <w:r w:rsidRPr="00420702">
        <w:rPr>
          <w:rFonts w:ascii="Calibri" w:hAnsi="Calibri"/>
        </w:rPr>
        <w:t>NIDS planning processes and most providers have little experience in helping participants to plan personal safeguards. Whilst the NDIS undertakes a risk assessment of participants, this is of a general nature and does not relate to the fin</w:t>
      </w:r>
      <w:r w:rsidR="00541C92">
        <w:rPr>
          <w:rFonts w:ascii="Calibri" w:hAnsi="Calibri"/>
        </w:rPr>
        <w:t>e</w:t>
      </w:r>
      <w:r w:rsidRPr="00420702">
        <w:rPr>
          <w:rFonts w:ascii="Calibri" w:hAnsi="Calibri"/>
        </w:rPr>
        <w:t xml:space="preserve"> details of a person’s life.</w:t>
      </w:r>
    </w:p>
    <w:p w14:paraId="3DDD29D3" w14:textId="77777777" w:rsidR="0095398E" w:rsidRPr="00420702" w:rsidRDefault="0095398E" w:rsidP="0095398E">
      <w:pPr>
        <w:pStyle w:val="Heading2"/>
        <w:spacing w:before="200" w:line="276" w:lineRule="auto"/>
        <w:jc w:val="both"/>
        <w:rPr>
          <w:rFonts w:ascii="Calibri" w:hAnsi="Calibri"/>
        </w:rPr>
      </w:pPr>
      <w:bookmarkStart w:id="261" w:name="_Toc349311881"/>
      <w:bookmarkStart w:id="262" w:name="_Toc352858434"/>
      <w:bookmarkStart w:id="263" w:name="_Toc353123928"/>
      <w:bookmarkStart w:id="264" w:name="_Toc353703679"/>
      <w:bookmarkStart w:id="265" w:name="_Toc360952388"/>
      <w:bookmarkStart w:id="266" w:name="_Toc361319681"/>
      <w:r w:rsidRPr="00420702">
        <w:rPr>
          <w:rFonts w:ascii="Calibri" w:hAnsi="Calibri"/>
        </w:rPr>
        <w:t>NDIS role</w:t>
      </w:r>
      <w:bookmarkEnd w:id="261"/>
      <w:bookmarkEnd w:id="262"/>
      <w:bookmarkEnd w:id="263"/>
      <w:bookmarkEnd w:id="264"/>
      <w:bookmarkEnd w:id="265"/>
      <w:bookmarkEnd w:id="266"/>
    </w:p>
    <w:p w14:paraId="689A69B4" w14:textId="5CB88242" w:rsidR="0095398E" w:rsidRDefault="005E0D7B" w:rsidP="0095398E">
      <w:pPr>
        <w:pStyle w:val="CommentText"/>
        <w:spacing w:before="200" w:line="276" w:lineRule="auto"/>
        <w:jc w:val="both"/>
        <w:rPr>
          <w:rFonts w:ascii="Calibri" w:hAnsi="Calibri"/>
          <w:sz w:val="22"/>
          <w:szCs w:val="22"/>
        </w:rPr>
      </w:pPr>
      <w:r>
        <w:rPr>
          <w:rFonts w:ascii="Calibri" w:hAnsi="Calibri"/>
          <w:color w:val="000000"/>
          <w:sz w:val="22"/>
          <w:szCs w:val="22"/>
        </w:rPr>
        <w:t xml:space="preserve">To assist </w:t>
      </w:r>
      <w:proofErr w:type="gramStart"/>
      <w:r>
        <w:rPr>
          <w:rFonts w:ascii="Calibri" w:hAnsi="Calibri"/>
          <w:color w:val="000000"/>
          <w:sz w:val="22"/>
          <w:szCs w:val="22"/>
        </w:rPr>
        <w:t>participants</w:t>
      </w:r>
      <w:proofErr w:type="gramEnd"/>
      <w:r>
        <w:rPr>
          <w:rFonts w:ascii="Calibri" w:hAnsi="Calibri"/>
          <w:color w:val="000000"/>
          <w:sz w:val="22"/>
          <w:szCs w:val="22"/>
        </w:rPr>
        <w:t xml:space="preserve"> develop personal safeguards</w:t>
      </w:r>
      <w:r w:rsidR="0095398E" w:rsidRPr="00420702">
        <w:rPr>
          <w:rFonts w:ascii="Calibri" w:hAnsi="Calibri"/>
          <w:sz w:val="22"/>
          <w:szCs w:val="22"/>
        </w:rPr>
        <w:t>.</w:t>
      </w:r>
    </w:p>
    <w:p w14:paraId="06D6075E" w14:textId="77777777" w:rsidR="0095398E" w:rsidRDefault="0095398E" w:rsidP="0095398E">
      <w:pPr>
        <w:pStyle w:val="Heading2"/>
        <w:spacing w:before="200" w:line="276" w:lineRule="auto"/>
      </w:pPr>
      <w:bookmarkStart w:id="267" w:name="_Toc353703680"/>
      <w:bookmarkStart w:id="268" w:name="_Toc360952389"/>
      <w:bookmarkStart w:id="269" w:name="_Toc361319682"/>
      <w:r>
        <w:t>Participant and supporter roles</w:t>
      </w:r>
      <w:bookmarkEnd w:id="267"/>
      <w:bookmarkEnd w:id="268"/>
      <w:bookmarkEnd w:id="269"/>
    </w:p>
    <w:p w14:paraId="5BE566FB" w14:textId="77777777" w:rsidR="0095398E" w:rsidRDefault="0095398E" w:rsidP="0095398E">
      <w:pPr>
        <w:spacing w:before="200" w:line="276" w:lineRule="auto"/>
        <w:jc w:val="both"/>
        <w:rPr>
          <w:rFonts w:ascii="Calibri" w:hAnsi="Calibri"/>
        </w:rPr>
      </w:pPr>
      <w:r>
        <w:rPr>
          <w:rFonts w:ascii="Calibri" w:hAnsi="Calibri"/>
        </w:rPr>
        <w:t>To engage in developing personal safeguards</w:t>
      </w:r>
    </w:p>
    <w:p w14:paraId="4BD73A3B" w14:textId="77777777" w:rsidR="00A86519" w:rsidRDefault="0095398E" w:rsidP="00A86519">
      <w:pPr>
        <w:pStyle w:val="Heading1"/>
        <w:spacing w:before="200" w:line="276" w:lineRule="auto"/>
        <w:rPr>
          <w:rFonts w:ascii="Calibri" w:hAnsi="Calibri"/>
        </w:rPr>
      </w:pPr>
      <w:r>
        <w:rPr>
          <w:rFonts w:ascii="Calibri" w:hAnsi="Calibri"/>
        </w:rPr>
        <w:br w:type="page"/>
      </w:r>
      <w:bookmarkStart w:id="270" w:name="_Toc361319683"/>
      <w:r w:rsidR="00A86519">
        <w:rPr>
          <w:rFonts w:ascii="Calibri" w:hAnsi="Calibri"/>
        </w:rPr>
        <w:lastRenderedPageBreak/>
        <w:t>Building Block 7</w:t>
      </w:r>
      <w:r w:rsidR="00A86519" w:rsidRPr="00A15929">
        <w:rPr>
          <w:rFonts w:ascii="Calibri" w:hAnsi="Calibri"/>
        </w:rPr>
        <w:tab/>
      </w:r>
      <w:r w:rsidR="00A86519" w:rsidRPr="00A15929">
        <w:rPr>
          <w:rFonts w:ascii="Calibri" w:hAnsi="Calibri"/>
        </w:rPr>
        <w:tab/>
        <w:t>Options for housing</w:t>
      </w:r>
      <w:bookmarkEnd w:id="270"/>
    </w:p>
    <w:p w14:paraId="1AE1C84C" w14:textId="77777777" w:rsidR="00A86519" w:rsidRPr="005D1F7E" w:rsidRDefault="00A86519" w:rsidP="00A86519">
      <w:pPr>
        <w:pStyle w:val="Heading2"/>
        <w:spacing w:before="200" w:line="276" w:lineRule="auto"/>
        <w:jc w:val="both"/>
        <w:rPr>
          <w:rFonts w:ascii="Calibri" w:hAnsi="Calibri"/>
        </w:rPr>
      </w:pPr>
      <w:bookmarkStart w:id="271" w:name="_Toc349311821"/>
      <w:bookmarkStart w:id="272" w:name="_Toc352858373"/>
      <w:bookmarkStart w:id="273" w:name="_Toc353123867"/>
      <w:bookmarkStart w:id="274" w:name="_Toc353703614"/>
      <w:bookmarkStart w:id="275" w:name="_Toc360952293"/>
      <w:bookmarkStart w:id="276" w:name="_Toc361319684"/>
      <w:r w:rsidRPr="005D1F7E">
        <w:rPr>
          <w:rFonts w:ascii="Calibri" w:hAnsi="Calibri"/>
        </w:rPr>
        <w:t>Why is information about housing options important?</w:t>
      </w:r>
      <w:bookmarkEnd w:id="271"/>
      <w:bookmarkEnd w:id="272"/>
      <w:bookmarkEnd w:id="273"/>
      <w:bookmarkEnd w:id="274"/>
      <w:bookmarkEnd w:id="275"/>
      <w:bookmarkEnd w:id="276"/>
    </w:p>
    <w:p w14:paraId="62CDBD6F" w14:textId="4AEE53EC" w:rsidR="00A86519" w:rsidRPr="00E27536" w:rsidRDefault="00A86519" w:rsidP="00A86519">
      <w:pPr>
        <w:pStyle w:val="CommentText"/>
        <w:spacing w:before="200" w:line="276" w:lineRule="auto"/>
        <w:jc w:val="both"/>
        <w:rPr>
          <w:rFonts w:ascii="Calibri" w:hAnsi="Calibri"/>
          <w:sz w:val="22"/>
          <w:szCs w:val="22"/>
        </w:rPr>
      </w:pPr>
      <w:r w:rsidRPr="00E27536">
        <w:rPr>
          <w:rFonts w:ascii="Calibri" w:hAnsi="Calibri"/>
          <w:sz w:val="22"/>
          <w:szCs w:val="22"/>
        </w:rPr>
        <w:t>People with disability face significant challenges in securing affordable housing. The challenges are even greater for NDIS participants whose significant functional impairment also leads to barriers to employment and daily living that make access to housing on the private rental market and home ownership a challenge.</w:t>
      </w:r>
    </w:p>
    <w:p w14:paraId="09E94383" w14:textId="0664A1BC" w:rsidR="00A86519" w:rsidRPr="00E27536" w:rsidRDefault="00A86519" w:rsidP="00A86519">
      <w:pPr>
        <w:pStyle w:val="CommentText"/>
        <w:spacing w:before="200" w:line="276" w:lineRule="auto"/>
        <w:jc w:val="both"/>
        <w:rPr>
          <w:rFonts w:ascii="Calibri" w:hAnsi="Calibri"/>
          <w:sz w:val="22"/>
          <w:szCs w:val="22"/>
        </w:rPr>
      </w:pPr>
      <w:r w:rsidRPr="00E27536">
        <w:rPr>
          <w:rFonts w:ascii="Calibri" w:hAnsi="Calibri"/>
          <w:sz w:val="22"/>
          <w:szCs w:val="22"/>
        </w:rPr>
        <w:t xml:space="preserve">While </w:t>
      </w:r>
      <w:r w:rsidR="00541C92">
        <w:rPr>
          <w:rFonts w:ascii="Calibri" w:hAnsi="Calibri"/>
          <w:sz w:val="22"/>
          <w:szCs w:val="22"/>
        </w:rPr>
        <w:t>approximately 6% of</w:t>
      </w:r>
      <w:r w:rsidRPr="00E27536">
        <w:rPr>
          <w:rFonts w:ascii="Calibri" w:hAnsi="Calibri"/>
          <w:sz w:val="22"/>
          <w:szCs w:val="22"/>
        </w:rPr>
        <w:t xml:space="preserve"> NDIS participants will receive funding for specialist housing solutions under </w:t>
      </w:r>
      <w:r w:rsidR="00541C92">
        <w:rPr>
          <w:rFonts w:ascii="Calibri" w:hAnsi="Calibri"/>
          <w:sz w:val="22"/>
          <w:szCs w:val="22"/>
        </w:rPr>
        <w:t>Specialist Disability Accommodation (</w:t>
      </w:r>
      <w:r w:rsidRPr="00E27536">
        <w:rPr>
          <w:rFonts w:ascii="Calibri" w:hAnsi="Calibri"/>
          <w:sz w:val="22"/>
          <w:szCs w:val="22"/>
        </w:rPr>
        <w:t>SDA</w:t>
      </w:r>
      <w:r w:rsidR="00541C92">
        <w:rPr>
          <w:rFonts w:ascii="Calibri" w:hAnsi="Calibri"/>
          <w:sz w:val="22"/>
          <w:szCs w:val="22"/>
        </w:rPr>
        <w:t>)</w:t>
      </w:r>
      <w:r w:rsidRPr="00E27536">
        <w:rPr>
          <w:rFonts w:ascii="Calibri" w:hAnsi="Calibri"/>
          <w:sz w:val="22"/>
          <w:szCs w:val="22"/>
        </w:rPr>
        <w:t xml:space="preserve">, far more will face affordable housing challenges, which can require long-term planning, creativity, and/or assistance from state housing authorities or non-government organisations to overcome. </w:t>
      </w:r>
    </w:p>
    <w:p w14:paraId="54CFB98D" w14:textId="77777777" w:rsidR="00A86519" w:rsidRPr="00E27536" w:rsidRDefault="00A86519" w:rsidP="00A86519">
      <w:pPr>
        <w:spacing w:before="200" w:line="276" w:lineRule="auto"/>
        <w:jc w:val="both"/>
        <w:rPr>
          <w:rFonts w:ascii="Calibri" w:hAnsi="Calibri"/>
        </w:rPr>
      </w:pPr>
      <w:r w:rsidRPr="00E27536">
        <w:rPr>
          <w:rFonts w:ascii="Calibri" w:hAnsi="Calibri"/>
        </w:rPr>
        <w:t>Participants will be looking for housing options that meet their requirements in terms of proximity to personal networks, accessibility and affordability. Many participants will need support to explore options, negotiate with real estate agents and land lords and to maintain a tenancy once secured.</w:t>
      </w:r>
    </w:p>
    <w:p w14:paraId="400E4292" w14:textId="77777777" w:rsidR="00A86519" w:rsidRPr="00E27536" w:rsidRDefault="00A86519" w:rsidP="00A86519">
      <w:pPr>
        <w:spacing w:before="200" w:line="276" w:lineRule="auto"/>
        <w:jc w:val="both"/>
        <w:rPr>
          <w:rFonts w:ascii="Calibri" w:hAnsi="Calibri"/>
        </w:rPr>
      </w:pPr>
      <w:r w:rsidRPr="00E27536">
        <w:rPr>
          <w:rFonts w:ascii="Calibri" w:hAnsi="Calibri"/>
        </w:rPr>
        <w:t xml:space="preserve">Options for housing are separate from but inextricably linked to options for support. </w:t>
      </w:r>
    </w:p>
    <w:p w14:paraId="7E1CA78A" w14:textId="77777777" w:rsidR="00A86519" w:rsidRPr="00A15929" w:rsidRDefault="00A86519" w:rsidP="00A86519">
      <w:pPr>
        <w:pStyle w:val="Heading1"/>
        <w:spacing w:before="200" w:line="276" w:lineRule="auto"/>
        <w:jc w:val="both"/>
        <w:rPr>
          <w:rFonts w:ascii="Calibri" w:hAnsi="Calibri"/>
        </w:rPr>
      </w:pPr>
      <w:bookmarkStart w:id="277" w:name="_Toc349311822"/>
      <w:bookmarkStart w:id="278" w:name="_Toc353123868"/>
      <w:bookmarkStart w:id="279" w:name="_Toc361319685"/>
      <w:r w:rsidRPr="00A15929">
        <w:rPr>
          <w:rFonts w:ascii="Calibri" w:hAnsi="Calibri"/>
        </w:rPr>
        <w:t>Private rental</w:t>
      </w:r>
      <w:bookmarkEnd w:id="277"/>
      <w:bookmarkEnd w:id="278"/>
      <w:bookmarkEnd w:id="279"/>
    </w:p>
    <w:p w14:paraId="2C54446F" w14:textId="77777777" w:rsidR="00A86519" w:rsidRDefault="00A86519" w:rsidP="00A86519">
      <w:pPr>
        <w:spacing w:before="200" w:line="276" w:lineRule="auto"/>
        <w:jc w:val="both"/>
        <w:rPr>
          <w:rFonts w:ascii="Calibri" w:hAnsi="Calibri" w:cs="Arial"/>
          <w:color w:val="0E0E0E"/>
        </w:rPr>
      </w:pPr>
      <w:r w:rsidRPr="00A15929">
        <w:rPr>
          <w:rFonts w:ascii="Calibri" w:hAnsi="Calibri" w:cs="Arial"/>
          <w:color w:val="0E0E0E"/>
        </w:rPr>
        <w:t>Private rental housing is established through a signed lease with a real estate agency or a private owner. Available properties are located through specific property websites and search engines. Tenancies are secured through a tenancy agreement for a set period of time</w:t>
      </w:r>
      <w:r>
        <w:rPr>
          <w:rFonts w:ascii="Calibri" w:hAnsi="Calibri" w:cs="Arial"/>
          <w:color w:val="0E0E0E"/>
        </w:rPr>
        <w:t>.</w:t>
      </w:r>
    </w:p>
    <w:p w14:paraId="37D20DFF" w14:textId="15638DEE" w:rsidR="00A86519" w:rsidRPr="00A15929" w:rsidRDefault="00A86519" w:rsidP="00A86519">
      <w:pPr>
        <w:spacing w:before="200" w:line="276" w:lineRule="auto"/>
        <w:jc w:val="both"/>
        <w:rPr>
          <w:rFonts w:ascii="Calibri" w:hAnsi="Calibri" w:cs="Arial"/>
          <w:color w:val="0E0E0E"/>
        </w:rPr>
      </w:pPr>
      <w:r>
        <w:rPr>
          <w:rFonts w:ascii="Calibri" w:hAnsi="Calibri" w:cs="Arial"/>
          <w:color w:val="0E0E0E"/>
        </w:rPr>
        <w:t>Non-government agencies som</w:t>
      </w:r>
      <w:r w:rsidR="00E27536">
        <w:rPr>
          <w:rFonts w:ascii="Calibri" w:hAnsi="Calibri" w:cs="Arial"/>
          <w:color w:val="0E0E0E"/>
        </w:rPr>
        <w:t>etimes take on the head lease on</w:t>
      </w:r>
      <w:r>
        <w:rPr>
          <w:rFonts w:ascii="Calibri" w:hAnsi="Calibri" w:cs="Arial"/>
          <w:color w:val="0E0E0E"/>
        </w:rPr>
        <w:t xml:space="preserve"> a rental property and manage the tenancy for a small number of people with disability who choose to live together.</w:t>
      </w:r>
    </w:p>
    <w:p w14:paraId="106FC7E8" w14:textId="77777777" w:rsidR="00A86519" w:rsidRPr="00A15929" w:rsidRDefault="00A86519" w:rsidP="00A86519">
      <w:pPr>
        <w:pStyle w:val="Heading2"/>
        <w:spacing w:before="200" w:line="276" w:lineRule="auto"/>
        <w:jc w:val="both"/>
        <w:rPr>
          <w:rFonts w:ascii="Calibri" w:hAnsi="Calibri" w:cs="Arial"/>
          <w:color w:val="0E0E0E"/>
        </w:rPr>
      </w:pPr>
      <w:bookmarkStart w:id="280" w:name="_Toc349311823"/>
      <w:bookmarkStart w:id="281" w:name="_Toc352858375"/>
      <w:bookmarkStart w:id="282" w:name="_Toc353123869"/>
      <w:bookmarkStart w:id="283" w:name="_Toc353703616"/>
      <w:bookmarkStart w:id="284" w:name="_Toc360952295"/>
      <w:bookmarkStart w:id="285" w:name="_Toc361319686"/>
      <w:r w:rsidRPr="00A15929">
        <w:rPr>
          <w:rFonts w:ascii="Calibri" w:hAnsi="Calibri"/>
        </w:rPr>
        <w:t>Proximity to personal networks</w:t>
      </w:r>
      <w:bookmarkEnd w:id="280"/>
      <w:bookmarkEnd w:id="281"/>
      <w:bookmarkEnd w:id="282"/>
      <w:bookmarkEnd w:id="283"/>
      <w:bookmarkEnd w:id="284"/>
      <w:bookmarkEnd w:id="285"/>
    </w:p>
    <w:p w14:paraId="2B54C1B6"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Private rental housing can provide greater locational choice than public or community housing. </w:t>
      </w:r>
    </w:p>
    <w:p w14:paraId="6D981FF5" w14:textId="77777777" w:rsidR="00A86519" w:rsidRPr="00A15929" w:rsidRDefault="00A86519" w:rsidP="00A86519">
      <w:pPr>
        <w:pStyle w:val="Heading2"/>
        <w:spacing w:before="200" w:line="276" w:lineRule="auto"/>
        <w:jc w:val="both"/>
        <w:rPr>
          <w:rFonts w:ascii="Calibri" w:hAnsi="Calibri" w:cs="Arial"/>
          <w:color w:val="0E0E0E"/>
        </w:rPr>
      </w:pPr>
      <w:bookmarkStart w:id="286" w:name="_Toc349311824"/>
      <w:bookmarkStart w:id="287" w:name="_Toc352858376"/>
      <w:bookmarkStart w:id="288" w:name="_Toc353123870"/>
      <w:bookmarkStart w:id="289" w:name="_Toc353703617"/>
      <w:bookmarkStart w:id="290" w:name="_Toc360952296"/>
      <w:bookmarkStart w:id="291" w:name="_Toc361319687"/>
      <w:r w:rsidRPr="00A15929">
        <w:rPr>
          <w:rFonts w:ascii="Calibri" w:hAnsi="Calibri"/>
        </w:rPr>
        <w:t>Accessibility</w:t>
      </w:r>
      <w:bookmarkEnd w:id="286"/>
      <w:bookmarkEnd w:id="287"/>
      <w:bookmarkEnd w:id="288"/>
      <w:bookmarkEnd w:id="289"/>
      <w:bookmarkEnd w:id="290"/>
      <w:bookmarkEnd w:id="291"/>
    </w:p>
    <w:p w14:paraId="000EE6BB"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In the absence of regulations in relation to universal design, most housing in the private rental market will not meet the access requirements of participants with mobility constraints. Increasingly however, some new apartments incorporate accessibility features but participants experience challenges in locating available accessible premises.</w:t>
      </w:r>
    </w:p>
    <w:p w14:paraId="56B636A0"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NDIS can assist with home modifications but is required to remove modifications at the end of the tenancy. </w:t>
      </w:r>
    </w:p>
    <w:p w14:paraId="275A75CA" w14:textId="77777777" w:rsidR="00A86519" w:rsidRPr="00A15929" w:rsidRDefault="00A86519" w:rsidP="00A86519">
      <w:pPr>
        <w:pStyle w:val="Heading2"/>
        <w:spacing w:before="200" w:line="276" w:lineRule="auto"/>
        <w:jc w:val="both"/>
        <w:rPr>
          <w:rFonts w:ascii="Calibri" w:hAnsi="Calibri"/>
        </w:rPr>
      </w:pPr>
      <w:bookmarkStart w:id="292" w:name="_Toc349311825"/>
      <w:bookmarkStart w:id="293" w:name="_Toc352858377"/>
      <w:bookmarkStart w:id="294" w:name="_Toc353123871"/>
      <w:bookmarkStart w:id="295" w:name="_Toc353703618"/>
      <w:bookmarkStart w:id="296" w:name="_Toc360952297"/>
      <w:bookmarkStart w:id="297" w:name="_Toc361319688"/>
      <w:r w:rsidRPr="00A15929">
        <w:rPr>
          <w:rFonts w:ascii="Calibri" w:hAnsi="Calibri"/>
        </w:rPr>
        <w:lastRenderedPageBreak/>
        <w:t>Examples of accessible housing for private rental</w:t>
      </w:r>
      <w:bookmarkEnd w:id="292"/>
      <w:bookmarkEnd w:id="293"/>
      <w:bookmarkEnd w:id="294"/>
      <w:bookmarkEnd w:id="295"/>
      <w:bookmarkEnd w:id="296"/>
      <w:bookmarkEnd w:id="297"/>
    </w:p>
    <w:p w14:paraId="54658971" w14:textId="77777777"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proofErr w:type="spellStart"/>
      <w:r w:rsidRPr="00A15929">
        <w:rPr>
          <w:rFonts w:ascii="Calibri" w:hAnsi="Calibri" w:cs="Times New Roman"/>
        </w:rPr>
        <w:t>Grocon’s</w:t>
      </w:r>
      <w:proofErr w:type="spellEnd"/>
      <w:r w:rsidR="00B65395">
        <w:fldChar w:fldCharType="begin"/>
      </w:r>
      <w:r w:rsidR="00B65395">
        <w:instrText xml:space="preserve"> HYPERLINK "http://www.</w:instrText>
      </w:r>
      <w:r w:rsidR="00B65395">
        <w:instrText xml:space="preserve">parklandsproject.com.au/" </w:instrText>
      </w:r>
      <w:r w:rsidR="00B65395">
        <w:fldChar w:fldCharType="separate"/>
      </w:r>
      <w:r w:rsidRPr="00A15929">
        <w:rPr>
          <w:rFonts w:ascii="Calibri" w:hAnsi="Calibri" w:cs="RockwellW01"/>
        </w:rPr>
        <w:t xml:space="preserve"> </w:t>
      </w:r>
      <w:r w:rsidR="00B65395">
        <w:rPr>
          <w:rFonts w:ascii="Calibri" w:hAnsi="Calibri" w:cs="RockwellW01"/>
        </w:rPr>
        <w:fldChar w:fldCharType="end"/>
      </w:r>
      <w:r w:rsidRPr="00A15929">
        <w:rPr>
          <w:rFonts w:ascii="Calibri" w:hAnsi="Calibri" w:cs="Arial"/>
          <w:color w:val="0E0E0E"/>
        </w:rPr>
        <w:t>Parkland’s Project, Gold Coast, Queensland </w:t>
      </w:r>
    </w:p>
    <w:p w14:paraId="5656A3B1" w14:textId="77777777" w:rsidR="00A86519" w:rsidRPr="00A15929" w:rsidRDefault="00B65395" w:rsidP="00A86519">
      <w:pPr>
        <w:widowControl w:val="0"/>
        <w:autoSpaceDE w:val="0"/>
        <w:autoSpaceDN w:val="0"/>
        <w:adjustRightInd w:val="0"/>
        <w:spacing w:before="200" w:line="276" w:lineRule="auto"/>
        <w:jc w:val="both"/>
        <w:rPr>
          <w:rFonts w:ascii="Calibri" w:hAnsi="Calibri" w:cs="RockwellW01"/>
        </w:rPr>
      </w:pPr>
      <w:hyperlink r:id="rId15" w:history="1">
        <w:r w:rsidR="00A86519" w:rsidRPr="00A15929">
          <w:rPr>
            <w:rStyle w:val="Hyperlink"/>
            <w:rFonts w:ascii="Calibri" w:hAnsi="Calibri" w:cs="RockwellW01"/>
          </w:rPr>
          <w:t>http://www.parklandsproject.com.au</w:t>
        </w:r>
      </w:hyperlink>
    </w:p>
    <w:p w14:paraId="54D2AFDD" w14:textId="7168E455"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proofErr w:type="spellStart"/>
      <w:r w:rsidRPr="00A15929">
        <w:rPr>
          <w:rFonts w:ascii="Calibri" w:hAnsi="Calibri" w:cs="Arial"/>
          <w:color w:val="0E0E0E"/>
        </w:rPr>
        <w:t>Grocon</w:t>
      </w:r>
      <w:proofErr w:type="spellEnd"/>
      <w:r w:rsidRPr="00A15929">
        <w:rPr>
          <w:rFonts w:ascii="Calibri" w:hAnsi="Calibri" w:cs="Arial"/>
          <w:color w:val="0E0E0E"/>
        </w:rPr>
        <w:t xml:space="preserve"> has built 1,252 dwellings with a mix of apartments and townhouses</w:t>
      </w:r>
      <w:r>
        <w:rPr>
          <w:rFonts w:ascii="Calibri" w:hAnsi="Calibri" w:cs="Arial"/>
          <w:color w:val="0E0E0E"/>
        </w:rPr>
        <w:t xml:space="preserve"> with all apartments </w:t>
      </w:r>
      <w:r w:rsidRPr="00A15929">
        <w:rPr>
          <w:rFonts w:ascii="Calibri" w:hAnsi="Calibri" w:cs="Arial"/>
          <w:color w:val="0E0E0E"/>
        </w:rPr>
        <w:t>designed to the Gold Standard</w:t>
      </w:r>
      <w:r w:rsidR="00541C92">
        <w:rPr>
          <w:rFonts w:ascii="Calibri" w:hAnsi="Calibri" w:cs="Arial"/>
          <w:color w:val="0E0E0E"/>
        </w:rPr>
        <w:t xml:space="preserve"> of the </w:t>
      </w:r>
      <w:proofErr w:type="spellStart"/>
      <w:r w:rsidR="00541C92">
        <w:rPr>
          <w:rFonts w:ascii="Calibri" w:hAnsi="Calibri" w:cs="Arial"/>
          <w:color w:val="0E0E0E"/>
        </w:rPr>
        <w:t>Livable</w:t>
      </w:r>
      <w:proofErr w:type="spellEnd"/>
      <w:r w:rsidR="00541C92">
        <w:rPr>
          <w:rFonts w:ascii="Calibri" w:hAnsi="Calibri" w:cs="Arial"/>
          <w:color w:val="0E0E0E"/>
        </w:rPr>
        <w:t xml:space="preserve"> Housing Design guidelines</w:t>
      </w:r>
      <w:r w:rsidRPr="00A15929">
        <w:rPr>
          <w:rFonts w:ascii="Calibri" w:hAnsi="Calibri" w:cs="Arial"/>
          <w:color w:val="0E0E0E"/>
        </w:rPr>
        <w:t>, and all 82 townhouses to the Silver Standard</w:t>
      </w:r>
      <w:r>
        <w:rPr>
          <w:rFonts w:ascii="Calibri" w:hAnsi="Calibri" w:cs="Arial"/>
          <w:color w:val="0E0E0E"/>
        </w:rPr>
        <w:t>.</w:t>
      </w:r>
    </w:p>
    <w:p w14:paraId="31B1A713" w14:textId="75F0C335" w:rsidR="00A86519" w:rsidRPr="00A15929" w:rsidRDefault="00A86519" w:rsidP="00A86519">
      <w:pPr>
        <w:spacing w:before="200" w:line="276" w:lineRule="auto"/>
        <w:jc w:val="both"/>
        <w:rPr>
          <w:rFonts w:ascii="Calibri" w:hAnsi="Calibri"/>
        </w:rPr>
      </w:pPr>
      <w:proofErr w:type="spellStart"/>
      <w:r w:rsidRPr="00A15929">
        <w:rPr>
          <w:rFonts w:ascii="Calibri" w:hAnsi="Calibri" w:cs="Arial"/>
          <w:color w:val="0E0E0E"/>
        </w:rPr>
        <w:t>Grocon</w:t>
      </w:r>
      <w:proofErr w:type="spellEnd"/>
      <w:r w:rsidRPr="00A15929">
        <w:rPr>
          <w:rFonts w:ascii="Calibri" w:hAnsi="Calibri" w:cs="Arial"/>
          <w:color w:val="0E0E0E"/>
        </w:rPr>
        <w:t xml:space="preserve"> </w:t>
      </w:r>
      <w:r w:rsidR="00E27536">
        <w:rPr>
          <w:rFonts w:ascii="Calibri" w:hAnsi="Calibri" w:cs="Arial"/>
          <w:color w:val="0E0E0E"/>
        </w:rPr>
        <w:t>and its investment partners</w:t>
      </w:r>
      <w:r w:rsidRPr="00A15929">
        <w:rPr>
          <w:rFonts w:ascii="Calibri" w:hAnsi="Calibri" w:cs="Arial"/>
          <w:color w:val="0E0E0E"/>
        </w:rPr>
        <w:t xml:space="preserve"> retain ownership of the dwellings and offer the dwellings to the public as private rental accommodation.</w:t>
      </w:r>
    </w:p>
    <w:p w14:paraId="07634C10" w14:textId="77777777" w:rsidR="00A86519" w:rsidRPr="00A15929" w:rsidRDefault="00A86519" w:rsidP="00A86519">
      <w:pPr>
        <w:pStyle w:val="Heading2"/>
        <w:spacing w:before="200" w:line="276" w:lineRule="auto"/>
        <w:jc w:val="both"/>
        <w:rPr>
          <w:rFonts w:ascii="Calibri" w:hAnsi="Calibri"/>
        </w:rPr>
      </w:pPr>
      <w:bookmarkStart w:id="298" w:name="_Toc349311826"/>
      <w:bookmarkStart w:id="299" w:name="_Toc352858378"/>
      <w:bookmarkStart w:id="300" w:name="_Toc353123872"/>
      <w:bookmarkStart w:id="301" w:name="_Toc353703619"/>
      <w:bookmarkStart w:id="302" w:name="_Toc360952298"/>
      <w:bookmarkStart w:id="303" w:name="_Toc361319689"/>
      <w:r w:rsidRPr="00A15929">
        <w:rPr>
          <w:rFonts w:ascii="Calibri" w:hAnsi="Calibri"/>
        </w:rPr>
        <w:t>Affordability</w:t>
      </w:r>
      <w:bookmarkEnd w:id="298"/>
      <w:bookmarkEnd w:id="299"/>
      <w:bookmarkEnd w:id="300"/>
      <w:bookmarkEnd w:id="301"/>
      <w:bookmarkEnd w:id="302"/>
      <w:bookmarkEnd w:id="303"/>
    </w:p>
    <w:p w14:paraId="0769B238" w14:textId="600C8803"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Support to make private rental affordable includes</w:t>
      </w:r>
      <w:r w:rsidR="00541C92">
        <w:rPr>
          <w:rFonts w:ascii="Calibri" w:hAnsi="Calibri" w:cs="Arial"/>
          <w:color w:val="0E0E0E"/>
        </w:rPr>
        <w:t>:</w:t>
      </w:r>
    </w:p>
    <w:p w14:paraId="7CE6CEDB" w14:textId="680FCEDA" w:rsidR="00A86519" w:rsidRPr="00E27536" w:rsidRDefault="00A86519" w:rsidP="00E27536">
      <w:pPr>
        <w:pStyle w:val="ListParagraph"/>
        <w:numPr>
          <w:ilvl w:val="0"/>
          <w:numId w:val="7"/>
        </w:numPr>
        <w:spacing w:before="200" w:line="276" w:lineRule="auto"/>
        <w:jc w:val="both"/>
        <w:rPr>
          <w:rFonts w:ascii="Calibri" w:hAnsi="Calibri" w:cs="Arial"/>
          <w:color w:val="0E0E0E"/>
        </w:rPr>
      </w:pPr>
      <w:r w:rsidRPr="00E27536">
        <w:rPr>
          <w:rFonts w:ascii="Calibri" w:hAnsi="Calibri" w:cs="Arial"/>
          <w:color w:val="0E0E0E"/>
        </w:rPr>
        <w:t>Commonwealth and state government assistance with rent and establishment costs</w:t>
      </w:r>
    </w:p>
    <w:p w14:paraId="3D9A9075" w14:textId="77777777" w:rsidR="00A86519" w:rsidRPr="00A15929" w:rsidRDefault="00A86519" w:rsidP="00A86519">
      <w:pPr>
        <w:pStyle w:val="ListParagraph"/>
        <w:numPr>
          <w:ilvl w:val="0"/>
          <w:numId w:val="7"/>
        </w:numPr>
        <w:spacing w:before="200" w:line="276" w:lineRule="auto"/>
        <w:jc w:val="both"/>
        <w:rPr>
          <w:rFonts w:ascii="Calibri" w:hAnsi="Calibri" w:cs="Arial"/>
          <w:color w:val="0E0E0E"/>
        </w:rPr>
      </w:pPr>
      <w:r w:rsidRPr="00A15929">
        <w:rPr>
          <w:rFonts w:ascii="Calibri" w:hAnsi="Calibri" w:cs="Arial"/>
          <w:color w:val="0E0E0E"/>
        </w:rPr>
        <w:t>House sharing with friends or strangers</w:t>
      </w:r>
    </w:p>
    <w:p w14:paraId="6DA4BDBB" w14:textId="77777777" w:rsidR="00A86519" w:rsidRPr="00A15929" w:rsidRDefault="00A86519" w:rsidP="00A86519">
      <w:pPr>
        <w:pStyle w:val="Heading2"/>
        <w:spacing w:before="200" w:line="276" w:lineRule="auto"/>
        <w:rPr>
          <w:rFonts w:ascii="Calibri" w:hAnsi="Calibri"/>
        </w:rPr>
      </w:pPr>
      <w:bookmarkStart w:id="304" w:name="_Toc349311827"/>
      <w:bookmarkStart w:id="305" w:name="_Toc352858379"/>
      <w:bookmarkStart w:id="306" w:name="_Toc353123873"/>
      <w:bookmarkStart w:id="307" w:name="_Toc353703620"/>
      <w:bookmarkStart w:id="308" w:name="_Toc360952299"/>
      <w:bookmarkStart w:id="309" w:name="_Toc361319690"/>
      <w:r w:rsidRPr="00A15929">
        <w:rPr>
          <w:rFonts w:ascii="Calibri" w:hAnsi="Calibri"/>
        </w:rPr>
        <w:t>Examples of Commonwealth and State assistance with rent and establishment costs</w:t>
      </w:r>
      <w:bookmarkEnd w:id="304"/>
      <w:bookmarkEnd w:id="305"/>
      <w:bookmarkEnd w:id="306"/>
      <w:bookmarkEnd w:id="307"/>
      <w:bookmarkEnd w:id="308"/>
      <w:bookmarkEnd w:id="309"/>
    </w:p>
    <w:p w14:paraId="640F97FB"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Commonwealth Rent Assistance (CRA)</w:t>
      </w:r>
      <w:r w:rsidRPr="00A15929">
        <w:rPr>
          <w:rFonts w:ascii="Calibri" w:hAnsi="Calibri" w:cs="Arial"/>
          <w:color w:val="211F1F"/>
        </w:rPr>
        <w:t xml:space="preserve"> is a non-taxable income supplement payable to eligible people who rent in the private or community housing rental markets</w:t>
      </w:r>
    </w:p>
    <w:p w14:paraId="45466B80"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Initiatives like </w:t>
      </w:r>
      <w:hyperlink r:id="rId16" w:history="1">
        <w:r w:rsidRPr="00A15929">
          <w:rPr>
            <w:rStyle w:val="Hyperlink"/>
            <w:rFonts w:ascii="Calibri" w:hAnsi="Calibri"/>
          </w:rPr>
          <w:t>Bond loans</w:t>
        </w:r>
      </w:hyperlink>
      <w:r w:rsidRPr="00A15929">
        <w:rPr>
          <w:rFonts w:ascii="Calibri" w:hAnsi="Calibri"/>
        </w:rPr>
        <w:t xml:space="preserve">, </w:t>
      </w:r>
      <w:hyperlink r:id="rId17" w:history="1">
        <w:r w:rsidRPr="00A15929">
          <w:rPr>
            <w:rStyle w:val="Hyperlink"/>
            <w:rFonts w:ascii="Calibri" w:hAnsi="Calibri"/>
          </w:rPr>
          <w:t>Rental Grants</w:t>
        </w:r>
      </w:hyperlink>
      <w:r w:rsidRPr="00A15929">
        <w:rPr>
          <w:rFonts w:ascii="Calibri" w:hAnsi="Calibri"/>
        </w:rPr>
        <w:t xml:space="preserve">, </w:t>
      </w:r>
      <w:hyperlink r:id="rId18" w:history="1">
        <w:r w:rsidRPr="00A15929">
          <w:rPr>
            <w:rStyle w:val="Hyperlink"/>
            <w:rFonts w:ascii="Calibri" w:hAnsi="Calibri" w:cs="Arial"/>
          </w:rPr>
          <w:t>Rent Connect</w:t>
        </w:r>
      </w:hyperlink>
      <w:r w:rsidRPr="00A15929">
        <w:rPr>
          <w:rFonts w:ascii="Calibri" w:hAnsi="Calibri" w:cs="Arial"/>
          <w:color w:val="0E0E0E"/>
        </w:rPr>
        <w:t xml:space="preserve">, </w:t>
      </w:r>
      <w:hyperlink r:id="rId19" w:history="1">
        <w:r w:rsidRPr="00A15929">
          <w:rPr>
            <w:rStyle w:val="Hyperlink"/>
            <w:rFonts w:ascii="Calibri" w:hAnsi="Calibri"/>
          </w:rPr>
          <w:t>Home Assist Secure</w:t>
        </w:r>
      </w:hyperlink>
      <w:r w:rsidRPr="00A15929">
        <w:rPr>
          <w:rFonts w:ascii="Calibri" w:hAnsi="Calibri"/>
        </w:rPr>
        <w:t xml:space="preserve"> </w:t>
      </w:r>
      <w:r w:rsidRPr="00A15929">
        <w:rPr>
          <w:rFonts w:ascii="Calibri" w:hAnsi="Calibri" w:cs="Arial"/>
          <w:color w:val="0E0E0E"/>
        </w:rPr>
        <w:t xml:space="preserve">and </w:t>
      </w:r>
      <w:proofErr w:type="spellStart"/>
      <w:r w:rsidRPr="00A15929">
        <w:rPr>
          <w:rFonts w:ascii="Calibri" w:hAnsi="Calibri" w:cs="Arial"/>
          <w:color w:val="0E0E0E"/>
        </w:rPr>
        <w:t>the</w:t>
      </w:r>
      <w:proofErr w:type="spellEnd"/>
      <w:r w:rsidRPr="00A15929">
        <w:rPr>
          <w:rFonts w:ascii="Calibri" w:hAnsi="Calibri" w:cs="Arial"/>
          <w:color w:val="0E0E0E"/>
        </w:rPr>
        <w:t xml:space="preserve"> </w:t>
      </w:r>
      <w:hyperlink r:id="rId20" w:history="1">
        <w:r w:rsidRPr="00A15929">
          <w:rPr>
            <w:rStyle w:val="Hyperlink"/>
            <w:rFonts w:ascii="Calibri" w:hAnsi="Calibri" w:cs="Arial"/>
          </w:rPr>
          <w:t>https://www.dss.gov.au/our-responsibilities/housing-support/programmes-services/national-rental-affordability-scheme</w:t>
        </w:r>
      </w:hyperlink>
      <w:r w:rsidRPr="00A15929">
        <w:rPr>
          <w:rFonts w:ascii="Calibri" w:hAnsi="Calibri" w:cs="Arial"/>
          <w:color w:val="0E0E0E"/>
        </w:rPr>
        <w:t xml:space="preserve"> are designed to help low income earners to access and sustain housing in the private rental market.</w:t>
      </w:r>
    </w:p>
    <w:p w14:paraId="3996D5E2" w14:textId="77777777" w:rsidR="00A86519" w:rsidRPr="00A15929" w:rsidRDefault="00A86519" w:rsidP="00A86519">
      <w:pPr>
        <w:pStyle w:val="Heading2"/>
        <w:spacing w:before="200" w:line="276" w:lineRule="auto"/>
        <w:jc w:val="both"/>
        <w:rPr>
          <w:rFonts w:ascii="Calibri" w:hAnsi="Calibri"/>
        </w:rPr>
      </w:pPr>
      <w:bookmarkStart w:id="310" w:name="_Toc349311828"/>
      <w:bookmarkStart w:id="311" w:name="_Toc352858380"/>
      <w:bookmarkStart w:id="312" w:name="_Toc353123874"/>
      <w:bookmarkStart w:id="313" w:name="_Toc353703621"/>
      <w:bookmarkStart w:id="314" w:name="_Toc360952300"/>
      <w:bookmarkStart w:id="315" w:name="_Toc361319691"/>
      <w:r w:rsidRPr="00A15929">
        <w:rPr>
          <w:rFonts w:ascii="Calibri" w:hAnsi="Calibri"/>
        </w:rPr>
        <w:t>Examples of house sharing with friends or strangers</w:t>
      </w:r>
      <w:bookmarkEnd w:id="310"/>
      <w:bookmarkEnd w:id="311"/>
      <w:bookmarkEnd w:id="312"/>
      <w:bookmarkEnd w:id="313"/>
      <w:bookmarkEnd w:id="314"/>
      <w:bookmarkEnd w:id="315"/>
    </w:p>
    <w:p w14:paraId="6A980468" w14:textId="77777777" w:rsidR="00A86519" w:rsidRDefault="00A86519" w:rsidP="00A86519">
      <w:pPr>
        <w:spacing w:before="200" w:line="276" w:lineRule="auto"/>
        <w:jc w:val="both"/>
        <w:rPr>
          <w:rFonts w:ascii="Calibri" w:hAnsi="Calibri"/>
        </w:rPr>
      </w:pPr>
      <w:r>
        <w:rPr>
          <w:rFonts w:ascii="Calibri" w:hAnsi="Calibri"/>
        </w:rPr>
        <w:t xml:space="preserve">A number of providers head lease a property and then manage the tenancy for a small number of people with disability who choose to live together. </w:t>
      </w:r>
    </w:p>
    <w:p w14:paraId="64EE0AA8" w14:textId="0F37AA56" w:rsidR="00A86519" w:rsidRPr="00A15929" w:rsidRDefault="00A86519" w:rsidP="00A86519">
      <w:pPr>
        <w:spacing w:before="200" w:line="276" w:lineRule="auto"/>
        <w:jc w:val="both"/>
        <w:rPr>
          <w:rFonts w:ascii="Calibri" w:hAnsi="Calibri"/>
        </w:rPr>
      </w:pPr>
      <w:r>
        <w:rPr>
          <w:rFonts w:ascii="Calibri" w:hAnsi="Calibri"/>
        </w:rPr>
        <w:t xml:space="preserve">Other people with disability </w:t>
      </w:r>
      <w:proofErr w:type="gramStart"/>
      <w:r>
        <w:rPr>
          <w:rFonts w:ascii="Calibri" w:hAnsi="Calibri"/>
        </w:rPr>
        <w:t>organise</w:t>
      </w:r>
      <w:proofErr w:type="gramEnd"/>
      <w:r>
        <w:rPr>
          <w:rFonts w:ascii="Calibri" w:hAnsi="Calibri"/>
        </w:rPr>
        <w:t xml:space="preserve"> their own tenancy on the private rental market and then live alone or with friends. </w:t>
      </w:r>
      <w:r w:rsidRPr="00A15929">
        <w:rPr>
          <w:rFonts w:ascii="Calibri" w:hAnsi="Calibri"/>
        </w:rPr>
        <w:t>Se</w:t>
      </w:r>
      <w:r w:rsidR="00541C92">
        <w:rPr>
          <w:rFonts w:ascii="Calibri" w:hAnsi="Calibri"/>
        </w:rPr>
        <w:t>e Home share in Building B</w:t>
      </w:r>
      <w:r>
        <w:rPr>
          <w:rFonts w:ascii="Calibri" w:hAnsi="Calibri"/>
        </w:rPr>
        <w:t>lock 11.</w:t>
      </w:r>
    </w:p>
    <w:p w14:paraId="1B1BB90F" w14:textId="6D3DA522" w:rsidR="00A86519" w:rsidRPr="00A15929" w:rsidRDefault="00A86519" w:rsidP="00A86519">
      <w:pPr>
        <w:pStyle w:val="Heading1"/>
        <w:spacing w:before="200" w:line="276" w:lineRule="auto"/>
        <w:jc w:val="both"/>
        <w:rPr>
          <w:rFonts w:ascii="Calibri" w:hAnsi="Calibri"/>
        </w:rPr>
      </w:pPr>
      <w:bookmarkStart w:id="316" w:name="_Toc349311829"/>
      <w:bookmarkStart w:id="317" w:name="_Toc353123875"/>
      <w:bookmarkStart w:id="318" w:name="_Toc361319692"/>
      <w:r>
        <w:rPr>
          <w:rFonts w:ascii="Calibri" w:hAnsi="Calibri"/>
        </w:rPr>
        <w:t>Social</w:t>
      </w:r>
      <w:r w:rsidRPr="00A15929">
        <w:rPr>
          <w:rFonts w:ascii="Calibri" w:hAnsi="Calibri"/>
        </w:rPr>
        <w:t xml:space="preserve"> </w:t>
      </w:r>
      <w:r w:rsidR="00E27536">
        <w:rPr>
          <w:rFonts w:ascii="Calibri" w:hAnsi="Calibri"/>
        </w:rPr>
        <w:t xml:space="preserve">or public </w:t>
      </w:r>
      <w:r w:rsidRPr="00A15929">
        <w:rPr>
          <w:rFonts w:ascii="Calibri" w:hAnsi="Calibri"/>
        </w:rPr>
        <w:t>housing</w:t>
      </w:r>
      <w:bookmarkEnd w:id="316"/>
      <w:bookmarkEnd w:id="317"/>
      <w:bookmarkEnd w:id="318"/>
    </w:p>
    <w:p w14:paraId="119728C1" w14:textId="77777777" w:rsidR="00A86519" w:rsidRPr="00A15929" w:rsidRDefault="00A86519" w:rsidP="00A86519">
      <w:pPr>
        <w:spacing w:before="200" w:line="276" w:lineRule="auto"/>
        <w:jc w:val="both"/>
        <w:rPr>
          <w:rFonts w:ascii="Calibri" w:hAnsi="Calibri" w:cs="Arial"/>
          <w:color w:val="0E0E0E"/>
        </w:rPr>
      </w:pPr>
      <w:r>
        <w:rPr>
          <w:rFonts w:ascii="Calibri" w:hAnsi="Calibri" w:cs="Arial"/>
          <w:color w:val="0E0E0E"/>
        </w:rPr>
        <w:t>Social</w:t>
      </w:r>
      <w:r w:rsidRPr="00A15929">
        <w:rPr>
          <w:rFonts w:ascii="Calibri" w:hAnsi="Calibri" w:cs="Arial"/>
          <w:color w:val="0E0E0E"/>
        </w:rPr>
        <w:t xml:space="preserve"> housing is long term affordable housing for people on very low or low incomes. It is funded by both State/Territory and Australian governments through the National Affordable Housing Agreement (NAHA) and administered by State and territory governments.</w:t>
      </w:r>
    </w:p>
    <w:p w14:paraId="6F031F58" w14:textId="77777777" w:rsidR="00A86519" w:rsidRPr="00A15929" w:rsidRDefault="00A86519" w:rsidP="00A86519">
      <w:pPr>
        <w:spacing w:before="200" w:line="276" w:lineRule="auto"/>
        <w:jc w:val="both"/>
        <w:rPr>
          <w:rFonts w:ascii="Calibri" w:hAnsi="Calibri" w:cs="Arial"/>
          <w:color w:val="0E0E0E"/>
        </w:rPr>
      </w:pPr>
      <w:r>
        <w:rPr>
          <w:rFonts w:ascii="Calibri" w:hAnsi="Calibri" w:cs="Arial"/>
          <w:color w:val="0E0E0E"/>
        </w:rPr>
        <w:t>Applicants for social</w:t>
      </w:r>
      <w:r w:rsidRPr="00A15929">
        <w:rPr>
          <w:rFonts w:ascii="Calibri" w:hAnsi="Calibri" w:cs="Arial"/>
          <w:color w:val="0E0E0E"/>
        </w:rPr>
        <w:t xml:space="preserve"> housing must meet eligibility requirements including residency requirements, as well as income and assets tests. Eligible applicants are placed on a 'housing register' or 'wait list'. There is high demand for public housing and wait times can vary </w:t>
      </w:r>
      <w:r w:rsidRPr="00A15929">
        <w:rPr>
          <w:rFonts w:ascii="Calibri" w:hAnsi="Calibri" w:cs="Arial"/>
          <w:color w:val="0E0E0E"/>
        </w:rPr>
        <w:lastRenderedPageBreak/>
        <w:t>depending on location and need. In some areas the wait time for public housing can be up to two, five, or ten years</w:t>
      </w:r>
    </w:p>
    <w:p w14:paraId="65D66BC0" w14:textId="77777777" w:rsidR="00A86519" w:rsidRPr="00A15929" w:rsidRDefault="00A86519" w:rsidP="00A86519">
      <w:pPr>
        <w:pStyle w:val="Heading2"/>
        <w:spacing w:before="200" w:line="276" w:lineRule="auto"/>
        <w:jc w:val="both"/>
        <w:rPr>
          <w:rFonts w:ascii="Calibri" w:hAnsi="Calibri"/>
        </w:rPr>
      </w:pPr>
      <w:bookmarkStart w:id="319" w:name="_Toc349311830"/>
      <w:bookmarkStart w:id="320" w:name="_Toc352858382"/>
      <w:bookmarkStart w:id="321" w:name="_Toc353123876"/>
      <w:bookmarkStart w:id="322" w:name="_Toc353703623"/>
      <w:bookmarkStart w:id="323" w:name="_Toc360952302"/>
      <w:bookmarkStart w:id="324" w:name="_Toc361319693"/>
      <w:r w:rsidRPr="00A15929">
        <w:rPr>
          <w:rFonts w:ascii="Calibri" w:hAnsi="Calibri"/>
        </w:rPr>
        <w:t>Proximity to personal networks</w:t>
      </w:r>
      <w:bookmarkEnd w:id="319"/>
      <w:bookmarkEnd w:id="320"/>
      <w:bookmarkEnd w:id="321"/>
      <w:bookmarkEnd w:id="322"/>
      <w:bookmarkEnd w:id="323"/>
      <w:bookmarkEnd w:id="324"/>
    </w:p>
    <w:p w14:paraId="6DF09D75" w14:textId="4EFEEA5F"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Reliance on </w:t>
      </w:r>
      <w:r w:rsidR="00375EE9">
        <w:rPr>
          <w:rFonts w:ascii="Calibri" w:hAnsi="Calibri" w:cs="Arial"/>
          <w:color w:val="0E0E0E"/>
        </w:rPr>
        <w:t xml:space="preserve">social or </w:t>
      </w:r>
      <w:r w:rsidRPr="00A15929">
        <w:rPr>
          <w:rFonts w:ascii="Calibri" w:hAnsi="Calibri" w:cs="Arial"/>
          <w:color w:val="0E0E0E"/>
        </w:rPr>
        <w:t>public housing may restrict proximity to personal networks. More choice is available however where public housing is provided by community housing providers many of whom have capacity to subsidise rent on the private rental market and own properties in mixed communities.</w:t>
      </w:r>
    </w:p>
    <w:p w14:paraId="42D5833F" w14:textId="77777777" w:rsidR="00A86519" w:rsidRPr="00A15929" w:rsidRDefault="00A86519" w:rsidP="00A86519">
      <w:pPr>
        <w:pStyle w:val="Heading2"/>
        <w:spacing w:before="200" w:line="276" w:lineRule="auto"/>
        <w:jc w:val="both"/>
        <w:rPr>
          <w:rFonts w:ascii="Calibri" w:hAnsi="Calibri"/>
        </w:rPr>
      </w:pPr>
      <w:bookmarkStart w:id="325" w:name="_Toc349311831"/>
      <w:bookmarkStart w:id="326" w:name="_Toc352858383"/>
      <w:bookmarkStart w:id="327" w:name="_Toc353123877"/>
      <w:bookmarkStart w:id="328" w:name="_Toc353703624"/>
      <w:bookmarkStart w:id="329" w:name="_Toc360952303"/>
      <w:bookmarkStart w:id="330" w:name="_Toc361319694"/>
      <w:r w:rsidRPr="00A15929">
        <w:rPr>
          <w:rFonts w:ascii="Calibri" w:hAnsi="Calibri"/>
        </w:rPr>
        <w:t>Accessibility</w:t>
      </w:r>
      <w:bookmarkEnd w:id="325"/>
      <w:bookmarkEnd w:id="326"/>
      <w:bookmarkEnd w:id="327"/>
      <w:bookmarkEnd w:id="328"/>
      <w:bookmarkEnd w:id="329"/>
      <w:bookmarkEnd w:id="330"/>
    </w:p>
    <w:p w14:paraId="1418D78A"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Public</w:t>
      </w:r>
      <w:r>
        <w:rPr>
          <w:rFonts w:ascii="Calibri" w:hAnsi="Calibri" w:cs="Arial"/>
          <w:color w:val="0E0E0E"/>
        </w:rPr>
        <w:t>/social</w:t>
      </w:r>
      <w:r w:rsidRPr="00A15929">
        <w:rPr>
          <w:rFonts w:ascii="Calibri" w:hAnsi="Calibri" w:cs="Arial"/>
          <w:color w:val="0E0E0E"/>
        </w:rPr>
        <w:t xml:space="preserve"> housing is supposed to be built according to principles of universal design (using the </w:t>
      </w:r>
      <w:proofErr w:type="spellStart"/>
      <w:r w:rsidRPr="00A15929">
        <w:rPr>
          <w:rFonts w:ascii="Calibri" w:hAnsi="Calibri" w:cs="Arial"/>
          <w:color w:val="0E0E0E"/>
        </w:rPr>
        <w:t>Livable</w:t>
      </w:r>
      <w:proofErr w:type="spellEnd"/>
      <w:r w:rsidRPr="00A15929">
        <w:rPr>
          <w:rFonts w:ascii="Calibri" w:hAnsi="Calibri" w:cs="Arial"/>
          <w:color w:val="0E0E0E"/>
        </w:rPr>
        <w:t xml:space="preserve"> Housing guidelines) however these are not always adopted. People with impairments related to mobility continue to struggle to secure accessible public housing.</w:t>
      </w:r>
    </w:p>
    <w:p w14:paraId="18117FD5"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While the COAG principles outline that </w:t>
      </w:r>
      <w:proofErr w:type="gramStart"/>
      <w:r w:rsidRPr="00A15929">
        <w:rPr>
          <w:rFonts w:ascii="Calibri" w:hAnsi="Calibri" w:cs="Arial"/>
          <w:color w:val="0E0E0E"/>
        </w:rPr>
        <w:t>State</w:t>
      </w:r>
      <w:proofErr w:type="gramEnd"/>
      <w:r w:rsidRPr="00A15929">
        <w:rPr>
          <w:rFonts w:ascii="Calibri" w:hAnsi="Calibri" w:cs="Arial"/>
          <w:color w:val="0E0E0E"/>
        </w:rPr>
        <w:t xml:space="preserve"> Governments remain responsible for reasonable adjustments to properties, implementation varies between jurisdictions. On a case by case basis, the NDIS can consider funding home modifications to public housing over and above that covered by reasonable adjustment.</w:t>
      </w:r>
    </w:p>
    <w:p w14:paraId="7261D8C8" w14:textId="77777777" w:rsidR="00A86519" w:rsidRPr="00A15929" w:rsidRDefault="00A86519" w:rsidP="00A86519">
      <w:pPr>
        <w:pStyle w:val="Heading2"/>
        <w:spacing w:before="200" w:line="276" w:lineRule="auto"/>
        <w:jc w:val="both"/>
        <w:rPr>
          <w:rFonts w:ascii="Calibri" w:hAnsi="Calibri"/>
        </w:rPr>
      </w:pPr>
      <w:bookmarkStart w:id="331" w:name="_Toc349311832"/>
      <w:bookmarkStart w:id="332" w:name="_Toc352858384"/>
      <w:bookmarkStart w:id="333" w:name="_Toc353123878"/>
      <w:bookmarkStart w:id="334" w:name="_Toc353703625"/>
      <w:bookmarkStart w:id="335" w:name="_Toc360952304"/>
      <w:bookmarkStart w:id="336" w:name="_Toc361319695"/>
      <w:r w:rsidRPr="00A15929">
        <w:rPr>
          <w:rFonts w:ascii="Calibri" w:hAnsi="Calibri"/>
        </w:rPr>
        <w:t>Affordability</w:t>
      </w:r>
      <w:bookmarkEnd w:id="331"/>
      <w:bookmarkEnd w:id="332"/>
      <w:bookmarkEnd w:id="333"/>
      <w:bookmarkEnd w:id="334"/>
      <w:bookmarkEnd w:id="335"/>
      <w:bookmarkEnd w:id="336"/>
      <w:r w:rsidRPr="00A15929">
        <w:rPr>
          <w:rFonts w:ascii="Calibri" w:hAnsi="Calibri"/>
        </w:rPr>
        <w:t xml:space="preserve"> </w:t>
      </w:r>
    </w:p>
    <w:p w14:paraId="2EC658A8"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Public housing provides the most affordable option in Australia with rents set as not more than 25% of total household income.</w:t>
      </w:r>
    </w:p>
    <w:p w14:paraId="0A44035F" w14:textId="77777777" w:rsidR="00A86519" w:rsidRPr="00A15929" w:rsidRDefault="00A86519" w:rsidP="00A86519">
      <w:pPr>
        <w:pStyle w:val="Heading2"/>
        <w:spacing w:before="200" w:line="276" w:lineRule="auto"/>
        <w:jc w:val="both"/>
        <w:rPr>
          <w:rFonts w:ascii="Calibri" w:hAnsi="Calibri"/>
        </w:rPr>
      </w:pPr>
      <w:bookmarkStart w:id="337" w:name="_Toc349311833"/>
      <w:bookmarkStart w:id="338" w:name="_Toc352858385"/>
      <w:bookmarkStart w:id="339" w:name="_Toc353123879"/>
      <w:bookmarkStart w:id="340" w:name="_Toc353703626"/>
      <w:bookmarkStart w:id="341" w:name="_Toc360952305"/>
      <w:bookmarkStart w:id="342" w:name="_Toc361319696"/>
      <w:r w:rsidRPr="00A15929">
        <w:rPr>
          <w:rFonts w:ascii="Calibri" w:hAnsi="Calibri"/>
        </w:rPr>
        <w:t>Examples</w:t>
      </w:r>
      <w:bookmarkEnd w:id="337"/>
      <w:bookmarkEnd w:id="338"/>
      <w:bookmarkEnd w:id="339"/>
      <w:bookmarkEnd w:id="340"/>
      <w:bookmarkEnd w:id="341"/>
      <w:bookmarkEnd w:id="342"/>
      <w:r w:rsidRPr="00A15929">
        <w:rPr>
          <w:rFonts w:ascii="Calibri" w:hAnsi="Calibri"/>
        </w:rPr>
        <w:t xml:space="preserve"> </w:t>
      </w:r>
    </w:p>
    <w:p w14:paraId="6E41FAEC" w14:textId="14447D4C"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286B5D">
        <w:rPr>
          <w:rFonts w:ascii="Calibri" w:hAnsi="Calibri" w:cs="Arial"/>
          <w:b/>
          <w:color w:val="0E0E0E"/>
        </w:rPr>
        <w:t>Housing SA</w:t>
      </w:r>
      <w:r w:rsidRPr="00A15929">
        <w:rPr>
          <w:rFonts w:ascii="Calibri" w:hAnsi="Calibri" w:cs="Arial"/>
          <w:color w:val="0E0E0E"/>
        </w:rPr>
        <w:t xml:space="preserve"> is committed to providing a minimum of 75% of all new houses to meet or exceed their Universal Hou</w:t>
      </w:r>
      <w:r w:rsidR="00375EE9">
        <w:rPr>
          <w:rFonts w:ascii="Calibri" w:hAnsi="Calibri" w:cs="Arial"/>
          <w:color w:val="0E0E0E"/>
        </w:rPr>
        <w:t>sing Design Criteria. Existing housing is</w:t>
      </w:r>
      <w:r w:rsidRPr="00A15929">
        <w:rPr>
          <w:rFonts w:ascii="Calibri" w:hAnsi="Calibri" w:cs="Arial"/>
          <w:color w:val="0E0E0E"/>
        </w:rPr>
        <w:t xml:space="preserve"> modified on an ‘as requ</w:t>
      </w:r>
      <w:r w:rsidR="00375EE9">
        <w:rPr>
          <w:rFonts w:ascii="Calibri" w:hAnsi="Calibri" w:cs="Arial"/>
          <w:color w:val="0E0E0E"/>
        </w:rPr>
        <w:t>ired basis’</w:t>
      </w:r>
      <w:r w:rsidRPr="00A15929">
        <w:rPr>
          <w:rFonts w:ascii="Calibri" w:hAnsi="Calibri" w:cs="Arial"/>
          <w:color w:val="0E0E0E"/>
        </w:rPr>
        <w:t xml:space="preserve">. </w:t>
      </w:r>
    </w:p>
    <w:p w14:paraId="74441E67" w14:textId="77777777" w:rsidR="00A86519" w:rsidRPr="00A15929" w:rsidRDefault="00A86519" w:rsidP="00A86519">
      <w:pPr>
        <w:pStyle w:val="Heading1"/>
        <w:spacing w:before="200" w:line="276" w:lineRule="auto"/>
        <w:jc w:val="both"/>
        <w:rPr>
          <w:rFonts w:ascii="Calibri" w:hAnsi="Calibri"/>
        </w:rPr>
      </w:pPr>
      <w:bookmarkStart w:id="343" w:name="_Toc349311834"/>
      <w:bookmarkStart w:id="344" w:name="_Toc353123880"/>
      <w:bookmarkStart w:id="345" w:name="_Toc361319697"/>
      <w:r w:rsidRPr="00A15929">
        <w:rPr>
          <w:rFonts w:ascii="Calibri" w:hAnsi="Calibri"/>
        </w:rPr>
        <w:t>Intentional communities</w:t>
      </w:r>
      <w:bookmarkEnd w:id="343"/>
      <w:bookmarkEnd w:id="344"/>
      <w:bookmarkEnd w:id="345"/>
    </w:p>
    <w:p w14:paraId="744F3A32"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An ‘intentional community’ is a group of people dedicated with intent, purpose, and commitment to a mutual concern. The group may share land or housing, or is close enough geographically to be in continuous active fellowship to effectively carry out the purposes to which it is dedicated. Broadly intentional communities can include co-housing communities, eco-villages, kibbutzim, and housing cooperatives. </w:t>
      </w:r>
    </w:p>
    <w:p w14:paraId="1E7875D8"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In this instance, the dedicated intent is to people with disability. Intentional communities have been established predominantly for people with intellectual disability.</w:t>
      </w:r>
    </w:p>
    <w:p w14:paraId="0E4DA5AE" w14:textId="77777777" w:rsidR="00A86519" w:rsidRPr="00A15929" w:rsidRDefault="00A86519" w:rsidP="00A86519">
      <w:pPr>
        <w:pStyle w:val="Heading2"/>
        <w:spacing w:before="200" w:line="276" w:lineRule="auto"/>
        <w:jc w:val="both"/>
        <w:rPr>
          <w:rFonts w:ascii="Calibri" w:hAnsi="Calibri"/>
        </w:rPr>
      </w:pPr>
      <w:bookmarkStart w:id="346" w:name="_Toc349311835"/>
      <w:bookmarkStart w:id="347" w:name="_Toc352858387"/>
      <w:bookmarkStart w:id="348" w:name="_Toc353123881"/>
      <w:bookmarkStart w:id="349" w:name="_Toc353703628"/>
      <w:bookmarkStart w:id="350" w:name="_Toc360952307"/>
      <w:bookmarkStart w:id="351" w:name="_Toc361319698"/>
      <w:r w:rsidRPr="00A15929">
        <w:rPr>
          <w:rFonts w:ascii="Calibri" w:hAnsi="Calibri"/>
        </w:rPr>
        <w:t>Proximity to informal supports</w:t>
      </w:r>
      <w:bookmarkEnd w:id="346"/>
      <w:bookmarkEnd w:id="347"/>
      <w:bookmarkEnd w:id="348"/>
      <w:bookmarkEnd w:id="349"/>
      <w:bookmarkEnd w:id="350"/>
      <w:bookmarkEnd w:id="351"/>
    </w:p>
    <w:p w14:paraId="53D9BF41"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Intentional communities are unlikely to be close to personal networks. </w:t>
      </w:r>
    </w:p>
    <w:p w14:paraId="638AFF8C" w14:textId="77777777" w:rsidR="00A86519" w:rsidRPr="00A15929" w:rsidRDefault="00A86519" w:rsidP="00A86519">
      <w:pPr>
        <w:pStyle w:val="Heading2"/>
        <w:spacing w:before="200" w:line="276" w:lineRule="auto"/>
        <w:jc w:val="both"/>
        <w:rPr>
          <w:rFonts w:ascii="Calibri" w:hAnsi="Calibri"/>
        </w:rPr>
      </w:pPr>
      <w:bookmarkStart w:id="352" w:name="_Toc349311836"/>
      <w:bookmarkStart w:id="353" w:name="_Toc352858388"/>
      <w:bookmarkStart w:id="354" w:name="_Toc353123882"/>
      <w:bookmarkStart w:id="355" w:name="_Toc353703629"/>
      <w:bookmarkStart w:id="356" w:name="_Toc360952308"/>
      <w:bookmarkStart w:id="357" w:name="_Toc361319699"/>
      <w:r w:rsidRPr="00A15929">
        <w:rPr>
          <w:rFonts w:ascii="Calibri" w:hAnsi="Calibri"/>
        </w:rPr>
        <w:lastRenderedPageBreak/>
        <w:t>Accessibility</w:t>
      </w:r>
      <w:bookmarkEnd w:id="352"/>
      <w:bookmarkEnd w:id="353"/>
      <w:bookmarkEnd w:id="354"/>
      <w:bookmarkEnd w:id="355"/>
      <w:bookmarkEnd w:id="356"/>
      <w:bookmarkEnd w:id="357"/>
    </w:p>
    <w:p w14:paraId="667A7D04"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Variable. NDIS may be able to assist with home modifications but is required to remove modifications at the end of the tenancy.</w:t>
      </w:r>
    </w:p>
    <w:p w14:paraId="041AF685" w14:textId="77777777" w:rsidR="00A86519" w:rsidRPr="00A15929" w:rsidRDefault="00A86519" w:rsidP="00A86519">
      <w:pPr>
        <w:pStyle w:val="Heading2"/>
        <w:spacing w:before="200" w:line="276" w:lineRule="auto"/>
        <w:jc w:val="both"/>
        <w:rPr>
          <w:rFonts w:ascii="Calibri" w:hAnsi="Calibri"/>
        </w:rPr>
      </w:pPr>
      <w:bookmarkStart w:id="358" w:name="_Toc349311837"/>
      <w:bookmarkStart w:id="359" w:name="_Toc352858389"/>
      <w:bookmarkStart w:id="360" w:name="_Toc353123883"/>
      <w:bookmarkStart w:id="361" w:name="_Toc353703630"/>
      <w:bookmarkStart w:id="362" w:name="_Toc360952309"/>
      <w:bookmarkStart w:id="363" w:name="_Toc361319700"/>
      <w:r w:rsidRPr="00A15929">
        <w:rPr>
          <w:rFonts w:ascii="Calibri" w:hAnsi="Calibri"/>
        </w:rPr>
        <w:t>Affordability</w:t>
      </w:r>
      <w:bookmarkEnd w:id="358"/>
      <w:bookmarkEnd w:id="359"/>
      <w:bookmarkEnd w:id="360"/>
      <w:bookmarkEnd w:id="361"/>
      <w:bookmarkEnd w:id="362"/>
      <w:bookmarkEnd w:id="363"/>
      <w:r w:rsidRPr="00A15929">
        <w:rPr>
          <w:rFonts w:ascii="Calibri" w:hAnsi="Calibri"/>
        </w:rPr>
        <w:t xml:space="preserve"> </w:t>
      </w:r>
    </w:p>
    <w:p w14:paraId="19700DA8"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Intentional communities using public housing stock set rents at 25% of household income. </w:t>
      </w:r>
    </w:p>
    <w:p w14:paraId="7AC8A87D" w14:textId="77777777" w:rsidR="00A86519" w:rsidRPr="00A15929" w:rsidRDefault="00A86519" w:rsidP="00A86519">
      <w:pPr>
        <w:pStyle w:val="Heading2"/>
        <w:spacing w:before="200" w:line="276" w:lineRule="auto"/>
        <w:jc w:val="both"/>
        <w:rPr>
          <w:rFonts w:ascii="Calibri" w:hAnsi="Calibri"/>
        </w:rPr>
      </w:pPr>
      <w:bookmarkStart w:id="364" w:name="_Toc349311838"/>
      <w:bookmarkStart w:id="365" w:name="_Toc352858390"/>
      <w:bookmarkStart w:id="366" w:name="_Toc353123884"/>
      <w:bookmarkStart w:id="367" w:name="_Toc353703631"/>
      <w:bookmarkStart w:id="368" w:name="_Toc360952310"/>
      <w:bookmarkStart w:id="369" w:name="_Toc361319701"/>
      <w:r w:rsidRPr="00A15929">
        <w:rPr>
          <w:rFonts w:ascii="Calibri" w:hAnsi="Calibri"/>
        </w:rPr>
        <w:t>Examples</w:t>
      </w:r>
      <w:bookmarkEnd w:id="364"/>
      <w:bookmarkEnd w:id="365"/>
      <w:bookmarkEnd w:id="366"/>
      <w:bookmarkEnd w:id="367"/>
      <w:bookmarkEnd w:id="368"/>
      <w:bookmarkEnd w:id="369"/>
      <w:r w:rsidRPr="00A15929">
        <w:rPr>
          <w:rFonts w:ascii="Calibri" w:hAnsi="Calibri"/>
        </w:rPr>
        <w:t xml:space="preserve"> </w:t>
      </w:r>
    </w:p>
    <w:bookmarkStart w:id="370" w:name="_Toc349311839"/>
    <w:p w14:paraId="7EF4C808" w14:textId="77777777" w:rsidR="00A86519" w:rsidRPr="00A15929" w:rsidRDefault="00A86519" w:rsidP="00A86519">
      <w:pPr>
        <w:pStyle w:val="Heading3"/>
        <w:spacing w:line="276" w:lineRule="auto"/>
        <w:jc w:val="both"/>
        <w:rPr>
          <w:rFonts w:ascii="Calibri" w:hAnsi="Calibri" w:cs="RockwellW01"/>
          <w:b w:val="0"/>
          <w:color w:val="0E0E0E"/>
        </w:rPr>
      </w:pPr>
      <w:r w:rsidRPr="00A15929">
        <w:fldChar w:fldCharType="begin"/>
      </w:r>
      <w:r>
        <w:instrText>HYPERLINK "C:\\Users\\PH0011\\AppData\\Local\\Microsoft\\Windows\\INetCache\\Content.Outlook\\CA9X6F5B\\Benambra Intentional Community"</w:instrText>
      </w:r>
      <w:r w:rsidRPr="00A15929">
        <w:fldChar w:fldCharType="separate"/>
      </w:r>
      <w:bookmarkStart w:id="371" w:name="_Toc361319702"/>
      <w:bookmarkStart w:id="372" w:name="_Toc353703632"/>
      <w:bookmarkStart w:id="373" w:name="_Toc352858391"/>
      <w:bookmarkStart w:id="374" w:name="_Toc353123885"/>
      <w:bookmarkStart w:id="375" w:name="_Toc360952311"/>
      <w:r w:rsidRPr="00A15929">
        <w:rPr>
          <w:rStyle w:val="Heading3Char"/>
          <w:rFonts w:ascii="Calibri" w:hAnsi="Calibri"/>
          <w:b/>
        </w:rPr>
        <w:t>Benambra Intentional Community</w:t>
      </w:r>
      <w:bookmarkEnd w:id="371"/>
      <w:bookmarkEnd w:id="372"/>
      <w:bookmarkEnd w:id="373"/>
      <w:bookmarkEnd w:id="374"/>
      <w:bookmarkEnd w:id="375"/>
      <w:r w:rsidRPr="00A15929">
        <w:rPr>
          <w:rStyle w:val="Heading3Char"/>
          <w:rFonts w:ascii="Calibri" w:hAnsi="Calibri"/>
          <w:b/>
        </w:rPr>
        <w:fldChar w:fldCharType="end"/>
      </w:r>
      <w:r w:rsidRPr="00A15929">
        <w:rPr>
          <w:rFonts w:ascii="Calibri" w:hAnsi="Calibri" w:cs="RockwellW01"/>
          <w:b w:val="0"/>
          <w:color w:val="0E0E0E"/>
        </w:rPr>
        <w:t xml:space="preserve"> </w:t>
      </w:r>
    </w:p>
    <w:p w14:paraId="25D03383" w14:textId="1BB45D21"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Benambra i</w:t>
      </w:r>
      <w:r>
        <w:rPr>
          <w:rFonts w:ascii="Calibri" w:hAnsi="Calibri" w:cs="Arial"/>
          <w:color w:val="0E0E0E"/>
        </w:rPr>
        <w:t>s an intentional community with</w:t>
      </w:r>
      <w:r w:rsidRPr="00A15929">
        <w:rPr>
          <w:rFonts w:ascii="Calibri" w:hAnsi="Calibri" w:cs="Arial"/>
          <w:color w:val="0E0E0E"/>
        </w:rPr>
        <w:t xml:space="preserve">in a residential development located in Phillip (Canberra). Three mothers </w:t>
      </w:r>
      <w:r>
        <w:rPr>
          <w:rFonts w:ascii="Calibri" w:hAnsi="Calibri" w:cs="Arial"/>
          <w:color w:val="0E0E0E"/>
        </w:rPr>
        <w:t>of</w:t>
      </w:r>
      <w:r w:rsidR="00E2176C">
        <w:rPr>
          <w:rFonts w:ascii="Calibri" w:hAnsi="Calibri" w:cs="Arial"/>
          <w:color w:val="0E0E0E"/>
        </w:rPr>
        <w:t xml:space="preserve"> men</w:t>
      </w:r>
      <w:r>
        <w:rPr>
          <w:rFonts w:ascii="Calibri" w:hAnsi="Calibri" w:cs="Arial"/>
          <w:color w:val="0E0E0E"/>
        </w:rPr>
        <w:t xml:space="preserve"> with disability provided </w:t>
      </w:r>
      <w:r w:rsidRPr="00A15929">
        <w:rPr>
          <w:rFonts w:ascii="Calibri" w:hAnsi="Calibri" w:cs="Arial"/>
          <w:color w:val="0E0E0E"/>
        </w:rPr>
        <w:t xml:space="preserve">the impetus for Benambra </w:t>
      </w:r>
      <w:r>
        <w:rPr>
          <w:rFonts w:ascii="Calibri" w:hAnsi="Calibri" w:cs="Arial"/>
          <w:color w:val="0E0E0E"/>
        </w:rPr>
        <w:t>which comprises of 25</w:t>
      </w:r>
      <w:r w:rsidRPr="00A15929">
        <w:rPr>
          <w:rFonts w:ascii="Calibri" w:hAnsi="Calibri" w:cs="Arial"/>
          <w:color w:val="0E0E0E"/>
        </w:rPr>
        <w:t xml:space="preserve"> dwellings</w:t>
      </w:r>
      <w:r>
        <w:rPr>
          <w:rFonts w:ascii="Calibri" w:hAnsi="Calibri" w:cs="Arial"/>
          <w:color w:val="0E0E0E"/>
        </w:rPr>
        <w:t>.</w:t>
      </w:r>
      <w:r w:rsidRPr="00A15929">
        <w:rPr>
          <w:rFonts w:ascii="Calibri" w:hAnsi="Calibri" w:cs="Arial"/>
          <w:color w:val="0E0E0E"/>
        </w:rPr>
        <w:t xml:space="preserve"> Housing ACT owns the properties and is responsible for the maintenance.</w:t>
      </w:r>
    </w:p>
    <w:p w14:paraId="3F54E548" w14:textId="71656D9A"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 xml:space="preserve">The three men </w:t>
      </w:r>
      <w:r>
        <w:rPr>
          <w:rFonts w:ascii="Calibri" w:hAnsi="Calibri" w:cs="Arial"/>
          <w:color w:val="0E0E0E"/>
        </w:rPr>
        <w:t xml:space="preserve">with disability </w:t>
      </w:r>
      <w:r w:rsidRPr="00A15929">
        <w:rPr>
          <w:rFonts w:ascii="Calibri" w:hAnsi="Calibri" w:cs="Arial"/>
          <w:color w:val="0E0E0E"/>
        </w:rPr>
        <w:t>are housed individually; they have their own home with a housemate/co-resident. The residents pay rent in accordance with Housing ACT rent policy (a proportion of income). Co-residents receive an annual salary but live rent-free (their rent comes from the support funding, so Housing ACT receive</w:t>
      </w:r>
      <w:r w:rsidR="00E2176C">
        <w:rPr>
          <w:rFonts w:ascii="Calibri" w:hAnsi="Calibri" w:cs="Arial"/>
          <w:color w:val="0E0E0E"/>
        </w:rPr>
        <w:t>s</w:t>
      </w:r>
      <w:r w:rsidRPr="00A15929">
        <w:rPr>
          <w:rFonts w:ascii="Calibri" w:hAnsi="Calibri" w:cs="Arial"/>
          <w:color w:val="0E0E0E"/>
        </w:rPr>
        <w:t xml:space="preserve"> rent but through the support funds). Utilities are shared equally and each person pays for their share of food and consumables</w:t>
      </w:r>
    </w:p>
    <w:p w14:paraId="36ECD9F1" w14:textId="77777777" w:rsidR="00A8651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 xml:space="preserve">In the rest of the community, eleven of the families are part of the core intentional community. The remaining residents are non-intentional community residents but are still supportive of the principles of the intentional community. </w:t>
      </w:r>
    </w:p>
    <w:p w14:paraId="3771C3C6" w14:textId="77777777" w:rsidR="00A86519" w:rsidRPr="00A15929" w:rsidRDefault="00A86519" w:rsidP="00A86519">
      <w:pPr>
        <w:pStyle w:val="Heading3"/>
        <w:spacing w:line="276" w:lineRule="auto"/>
        <w:jc w:val="both"/>
        <w:rPr>
          <w:rFonts w:ascii="Calibri" w:hAnsi="Calibri"/>
        </w:rPr>
      </w:pPr>
      <w:bookmarkStart w:id="376" w:name="_Toc352858392"/>
      <w:bookmarkStart w:id="377" w:name="_Toc353123886"/>
      <w:bookmarkStart w:id="378" w:name="_Toc353703633"/>
      <w:bookmarkStart w:id="379" w:name="_Toc360952312"/>
      <w:bookmarkStart w:id="380" w:name="_Toc361319703"/>
      <w:proofErr w:type="spellStart"/>
      <w:r w:rsidRPr="00A15929">
        <w:rPr>
          <w:rFonts w:ascii="Calibri" w:hAnsi="Calibri"/>
        </w:rPr>
        <w:t>L’Arche</w:t>
      </w:r>
      <w:bookmarkEnd w:id="370"/>
      <w:bookmarkEnd w:id="376"/>
      <w:bookmarkEnd w:id="377"/>
      <w:bookmarkEnd w:id="378"/>
      <w:bookmarkEnd w:id="379"/>
      <w:bookmarkEnd w:id="380"/>
      <w:proofErr w:type="spellEnd"/>
    </w:p>
    <w:p w14:paraId="227058E0" w14:textId="0C3E15EA"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 xml:space="preserve">The </w:t>
      </w:r>
      <w:proofErr w:type="spellStart"/>
      <w:r w:rsidRPr="00A15929">
        <w:rPr>
          <w:rFonts w:ascii="Calibri" w:hAnsi="Calibri" w:cs="Arial"/>
          <w:color w:val="0E0E0E"/>
        </w:rPr>
        <w:t>L’Arche</w:t>
      </w:r>
      <w:proofErr w:type="spellEnd"/>
      <w:r w:rsidRPr="00A15929">
        <w:rPr>
          <w:rFonts w:ascii="Calibri" w:hAnsi="Calibri" w:cs="Arial"/>
          <w:color w:val="0E0E0E"/>
        </w:rPr>
        <w:t xml:space="preserve"> homes and programs enable people with disability, and those who assist them to live together in homes and apartments, sharing life with one another and building community. The </w:t>
      </w:r>
      <w:proofErr w:type="spellStart"/>
      <w:r w:rsidR="00E2176C">
        <w:rPr>
          <w:rFonts w:ascii="Calibri" w:hAnsi="Calibri" w:cs="Arial"/>
          <w:color w:val="0E0E0E"/>
        </w:rPr>
        <w:t>L’Arche</w:t>
      </w:r>
      <w:proofErr w:type="spellEnd"/>
      <w:r w:rsidR="00E2176C">
        <w:rPr>
          <w:rFonts w:ascii="Calibri" w:hAnsi="Calibri" w:cs="Arial"/>
          <w:color w:val="0E0E0E"/>
        </w:rPr>
        <w:t xml:space="preserve"> </w:t>
      </w:r>
      <w:r w:rsidRPr="00A15929">
        <w:rPr>
          <w:rFonts w:ascii="Calibri" w:hAnsi="Calibri" w:cs="Arial"/>
          <w:color w:val="0E0E0E"/>
        </w:rPr>
        <w:t>communities aim to develop long-term, mutual, interdependent relationships, a stable, life-giving home environment</w:t>
      </w:r>
      <w:r w:rsidR="00E2176C">
        <w:rPr>
          <w:rFonts w:ascii="Calibri" w:hAnsi="Calibri" w:cs="Arial"/>
          <w:color w:val="0E0E0E"/>
        </w:rPr>
        <w:t xml:space="preserve"> that </w:t>
      </w:r>
      <w:r w:rsidRPr="00A15929">
        <w:rPr>
          <w:rFonts w:ascii="Calibri" w:hAnsi="Calibri" w:cs="Arial"/>
          <w:color w:val="0E0E0E"/>
        </w:rPr>
        <w:t>can respond to members’ changing needs. People with disability are ‘core members’ and live in an egalitarian relationship with assistants (‘caregivers’).</w:t>
      </w:r>
    </w:p>
    <w:p w14:paraId="4B0E49F6" w14:textId="31D0C0B3"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There are 8 </w:t>
      </w:r>
      <w:proofErr w:type="spellStart"/>
      <w:r w:rsidRPr="00A15929">
        <w:rPr>
          <w:rFonts w:ascii="Calibri" w:hAnsi="Calibri" w:cs="Arial"/>
          <w:color w:val="0E0E0E"/>
        </w:rPr>
        <w:t>L’Arche</w:t>
      </w:r>
      <w:proofErr w:type="spellEnd"/>
      <w:r w:rsidRPr="00A15929">
        <w:rPr>
          <w:rFonts w:ascii="Calibri" w:hAnsi="Calibri" w:cs="Arial"/>
          <w:color w:val="0E0E0E"/>
        </w:rPr>
        <w:t xml:space="preserve"> Communities in Australia that provide relationship support to people with intellectual disability, and 1 Friends of </w:t>
      </w:r>
      <w:proofErr w:type="spellStart"/>
      <w:r w:rsidRPr="00A15929">
        <w:rPr>
          <w:rFonts w:ascii="Calibri" w:hAnsi="Calibri" w:cs="Arial"/>
          <w:color w:val="0E0E0E"/>
        </w:rPr>
        <w:t>L’Arche</w:t>
      </w:r>
      <w:proofErr w:type="spellEnd"/>
      <w:r w:rsidRPr="00A15929">
        <w:rPr>
          <w:rFonts w:ascii="Calibri" w:hAnsi="Calibri" w:cs="Arial"/>
          <w:color w:val="0E0E0E"/>
        </w:rPr>
        <w:t xml:space="preserve"> community. The com</w:t>
      </w:r>
      <w:r w:rsidR="00E2176C">
        <w:rPr>
          <w:rFonts w:ascii="Calibri" w:hAnsi="Calibri" w:cs="Arial"/>
          <w:color w:val="0E0E0E"/>
        </w:rPr>
        <w:t>munities offer personal support</w:t>
      </w:r>
      <w:r w:rsidRPr="00A15929">
        <w:rPr>
          <w:rFonts w:ascii="Calibri" w:hAnsi="Calibri" w:cs="Arial"/>
          <w:color w:val="0E0E0E"/>
        </w:rPr>
        <w:t xml:space="preserve"> and </w:t>
      </w:r>
      <w:proofErr w:type="gramStart"/>
      <w:r w:rsidRPr="00A15929">
        <w:rPr>
          <w:rFonts w:ascii="Calibri" w:hAnsi="Calibri" w:cs="Arial"/>
          <w:color w:val="0E0E0E"/>
        </w:rPr>
        <w:t>person centred</w:t>
      </w:r>
      <w:proofErr w:type="gramEnd"/>
      <w:r w:rsidRPr="00A15929">
        <w:rPr>
          <w:rFonts w:ascii="Calibri" w:hAnsi="Calibri" w:cs="Arial"/>
          <w:color w:val="0E0E0E"/>
        </w:rPr>
        <w:t xml:space="preserve"> accommodation support. This may be for a few hours per week or 24 hours a day. The community does not have to be located in the same premises, the same street or same suburb.</w:t>
      </w:r>
    </w:p>
    <w:p w14:paraId="7E38523B" w14:textId="77777777" w:rsidR="00A86519" w:rsidRPr="00A15929" w:rsidRDefault="00A86519" w:rsidP="00A86519">
      <w:pPr>
        <w:pStyle w:val="Heading1"/>
        <w:spacing w:before="200" w:line="276" w:lineRule="auto"/>
        <w:jc w:val="both"/>
        <w:rPr>
          <w:rFonts w:ascii="Calibri" w:hAnsi="Calibri"/>
        </w:rPr>
      </w:pPr>
      <w:bookmarkStart w:id="381" w:name="_Toc349311840"/>
      <w:bookmarkStart w:id="382" w:name="_Toc353123887"/>
      <w:bookmarkStart w:id="383" w:name="_Toc361319704"/>
      <w:r w:rsidRPr="00A15929">
        <w:rPr>
          <w:rFonts w:ascii="Calibri" w:hAnsi="Calibri"/>
        </w:rPr>
        <w:t>Home ownership</w:t>
      </w:r>
      <w:bookmarkEnd w:id="381"/>
      <w:bookmarkEnd w:id="382"/>
      <w:bookmarkEnd w:id="383"/>
    </w:p>
    <w:p w14:paraId="51B7A8E7" w14:textId="08627E27"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Home ownership is a preferred tenure for most Aust</w:t>
      </w:r>
      <w:r w:rsidR="007D5602">
        <w:rPr>
          <w:rFonts w:ascii="Calibri" w:hAnsi="Calibri" w:cs="Arial"/>
          <w:color w:val="0E0E0E"/>
        </w:rPr>
        <w:t>ralians, including people with</w:t>
      </w:r>
      <w:r w:rsidRPr="00A15929">
        <w:rPr>
          <w:rFonts w:ascii="Calibri" w:hAnsi="Calibri" w:cs="Arial"/>
          <w:color w:val="0E0E0E"/>
        </w:rPr>
        <w:t xml:space="preserve"> disability. It provides security of tenure, and is a recognised strategy for personal wealth creation and </w:t>
      </w:r>
      <w:r w:rsidRPr="00A15929">
        <w:rPr>
          <w:rFonts w:ascii="Calibri" w:hAnsi="Calibri" w:cs="Arial"/>
          <w:color w:val="0E0E0E"/>
        </w:rPr>
        <w:lastRenderedPageBreak/>
        <w:t xml:space="preserve">financial security. However, home ownership rates among people with disability, particularly those with profound or severe disability, are significantly lower than the general population. </w:t>
      </w:r>
    </w:p>
    <w:p w14:paraId="0DD78F58" w14:textId="7F2700E3"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Some of the barriers to home ownership are the cost of housing, access to</w:t>
      </w:r>
      <w:r w:rsidR="00375EE9">
        <w:rPr>
          <w:rFonts w:ascii="Calibri" w:hAnsi="Calibri" w:cs="Arial"/>
          <w:color w:val="0E0E0E"/>
        </w:rPr>
        <w:t xml:space="preserve"> finance and a lack of </w:t>
      </w:r>
      <w:r w:rsidRPr="00A15929">
        <w:rPr>
          <w:rFonts w:ascii="Calibri" w:hAnsi="Calibri" w:cs="Arial"/>
          <w:color w:val="0E0E0E"/>
        </w:rPr>
        <w:t xml:space="preserve">accessible stock. Two strategies to promote home ownership by people with disability are </w:t>
      </w:r>
      <w:r w:rsidR="007D5602">
        <w:rPr>
          <w:rFonts w:ascii="Calibri" w:hAnsi="Calibri" w:cs="Arial"/>
          <w:color w:val="0E0E0E"/>
        </w:rPr>
        <w:t xml:space="preserve">the provision of </w:t>
      </w:r>
      <w:r w:rsidRPr="00A15929">
        <w:rPr>
          <w:rFonts w:ascii="Calibri" w:hAnsi="Calibri" w:cs="Arial"/>
          <w:color w:val="0E0E0E"/>
        </w:rPr>
        <w:t>incentives and support for families to purchase homes for their family member with disability and the establishment of shared equity schemes to make home purchase more affordable.</w:t>
      </w:r>
    </w:p>
    <w:p w14:paraId="21A2EC40" w14:textId="77777777" w:rsidR="00A86519" w:rsidRPr="00A15929" w:rsidRDefault="00A86519" w:rsidP="00A86519">
      <w:pPr>
        <w:pStyle w:val="Heading2"/>
        <w:spacing w:before="200" w:line="276" w:lineRule="auto"/>
        <w:jc w:val="both"/>
        <w:rPr>
          <w:rFonts w:ascii="Calibri" w:hAnsi="Calibri"/>
        </w:rPr>
      </w:pPr>
      <w:bookmarkStart w:id="384" w:name="_Toc349311841"/>
      <w:bookmarkStart w:id="385" w:name="_Toc352858394"/>
      <w:bookmarkStart w:id="386" w:name="_Toc353123888"/>
      <w:bookmarkStart w:id="387" w:name="_Toc353703635"/>
      <w:bookmarkStart w:id="388" w:name="_Toc360952314"/>
      <w:bookmarkStart w:id="389" w:name="_Toc361319705"/>
      <w:r w:rsidRPr="00A15929">
        <w:rPr>
          <w:rFonts w:ascii="Calibri" w:hAnsi="Calibri"/>
        </w:rPr>
        <w:t>Incentives for families to purchase homes</w:t>
      </w:r>
      <w:bookmarkEnd w:id="384"/>
      <w:bookmarkEnd w:id="385"/>
      <w:bookmarkEnd w:id="386"/>
      <w:bookmarkEnd w:id="387"/>
      <w:bookmarkEnd w:id="388"/>
      <w:bookmarkEnd w:id="389"/>
    </w:p>
    <w:p w14:paraId="024E1F75" w14:textId="77777777" w:rsidR="00A86519" w:rsidRPr="00A15929" w:rsidRDefault="00A86519" w:rsidP="00A86519">
      <w:pPr>
        <w:widowControl w:val="0"/>
        <w:autoSpaceDE w:val="0"/>
        <w:autoSpaceDN w:val="0"/>
        <w:adjustRightInd w:val="0"/>
        <w:spacing w:before="200" w:line="276" w:lineRule="auto"/>
        <w:jc w:val="both"/>
        <w:rPr>
          <w:rFonts w:ascii="Calibri" w:hAnsi="Calibri"/>
        </w:rPr>
      </w:pPr>
      <w:r w:rsidRPr="00A15929">
        <w:rPr>
          <w:rFonts w:ascii="Calibri" w:hAnsi="Calibri" w:cs="Arial"/>
          <w:color w:val="0E0E0E"/>
        </w:rPr>
        <w:t xml:space="preserve">The Special Disability Trust is one option to promote home ownership for people with disability. </w:t>
      </w:r>
      <w:r w:rsidRPr="00A15929">
        <w:rPr>
          <w:rFonts w:ascii="Calibri" w:hAnsi="Calibri"/>
        </w:rPr>
        <w:t xml:space="preserve"> </w:t>
      </w:r>
      <w:r w:rsidRPr="00A15929">
        <w:rPr>
          <w:rFonts w:ascii="Calibri" w:hAnsi="Calibri" w:cs="Arial"/>
          <w:color w:val="1A1A1A"/>
        </w:rPr>
        <w:t xml:space="preserve">The Australian government provides favourable tax concessions for a trust established primarily for succession planning by parents and immediate family members. Strict criteria apply including the purpose of the trust is for the current and future care and accommodation needs of a person with a severe </w:t>
      </w:r>
      <w:r w:rsidRPr="00A15929">
        <w:rPr>
          <w:rFonts w:ascii="Calibri" w:hAnsi="Calibri" w:cs="Arial"/>
          <w:bCs/>
          <w:color w:val="1A1A1A"/>
        </w:rPr>
        <w:t>disability</w:t>
      </w:r>
      <w:r w:rsidRPr="00A15929">
        <w:rPr>
          <w:rFonts w:ascii="Calibri" w:hAnsi="Calibri" w:cs="Arial"/>
          <w:color w:val="1A1A1A"/>
        </w:rPr>
        <w:t xml:space="preserve"> or medical condition.</w:t>
      </w:r>
    </w:p>
    <w:p w14:paraId="0A197491" w14:textId="77777777" w:rsidR="00A86519" w:rsidRPr="00A15929" w:rsidRDefault="00A86519" w:rsidP="00A86519">
      <w:pPr>
        <w:pStyle w:val="Heading2"/>
        <w:spacing w:before="200" w:line="276" w:lineRule="auto"/>
        <w:jc w:val="both"/>
        <w:rPr>
          <w:rFonts w:ascii="Calibri" w:hAnsi="Calibri"/>
        </w:rPr>
      </w:pPr>
      <w:bookmarkStart w:id="390" w:name="_Toc349311842"/>
      <w:bookmarkStart w:id="391" w:name="_Toc352858395"/>
      <w:bookmarkStart w:id="392" w:name="_Toc353123889"/>
      <w:bookmarkStart w:id="393" w:name="_Toc353703636"/>
      <w:bookmarkStart w:id="394" w:name="_Toc360952315"/>
      <w:bookmarkStart w:id="395" w:name="_Toc361319706"/>
      <w:r w:rsidRPr="00A15929">
        <w:rPr>
          <w:rFonts w:ascii="Calibri" w:hAnsi="Calibri"/>
        </w:rPr>
        <w:t>Shared and mixed equity schemes make home purchase more affordable</w:t>
      </w:r>
      <w:bookmarkEnd w:id="390"/>
      <w:bookmarkEnd w:id="391"/>
      <w:bookmarkEnd w:id="392"/>
      <w:bookmarkEnd w:id="393"/>
      <w:bookmarkEnd w:id="394"/>
      <w:bookmarkEnd w:id="395"/>
    </w:p>
    <w:p w14:paraId="0D99A6D6" w14:textId="77777777" w:rsidR="00A8651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Affordable home ownership can be achieved by shared equity and mixed equity schemes, where the home is owned jointly by the person with disability and a shared equity partner such as such as a financial institution, a government department, or a not-for-profit housing organization. </w:t>
      </w:r>
    </w:p>
    <w:p w14:paraId="5AA22723" w14:textId="77777777" w:rsidR="00A86519" w:rsidRPr="00A15929" w:rsidRDefault="00A86519" w:rsidP="00A86519">
      <w:pPr>
        <w:spacing w:before="200" w:line="276" w:lineRule="auto"/>
        <w:jc w:val="both"/>
        <w:rPr>
          <w:rFonts w:ascii="Calibri" w:hAnsi="Calibri" w:cs="Arial"/>
          <w:color w:val="0E0E0E"/>
        </w:rPr>
      </w:pPr>
      <w:r w:rsidRPr="00A15929">
        <w:rPr>
          <w:rFonts w:ascii="Calibri" w:hAnsi="Calibri" w:cs="Arial"/>
          <w:color w:val="0E0E0E"/>
        </w:rPr>
        <w:t xml:space="preserve">Affordable home ownership can also be achieved by the government providing homes for sale that are affordable for those on a low to moderate income. </w:t>
      </w:r>
    </w:p>
    <w:p w14:paraId="19C45EA5" w14:textId="77777777" w:rsidR="00A86519" w:rsidRPr="00A15929" w:rsidRDefault="00A86519" w:rsidP="00A86519">
      <w:pPr>
        <w:pStyle w:val="Heading2"/>
        <w:spacing w:before="200" w:line="276" w:lineRule="auto"/>
        <w:jc w:val="both"/>
        <w:rPr>
          <w:rFonts w:ascii="Calibri" w:hAnsi="Calibri"/>
        </w:rPr>
      </w:pPr>
      <w:bookmarkStart w:id="396" w:name="_Toc349311843"/>
      <w:bookmarkStart w:id="397" w:name="_Toc352858396"/>
      <w:bookmarkStart w:id="398" w:name="_Toc353123890"/>
      <w:bookmarkStart w:id="399" w:name="_Toc353703637"/>
      <w:bookmarkStart w:id="400" w:name="_Toc360952316"/>
      <w:bookmarkStart w:id="401" w:name="_Toc361319707"/>
      <w:r w:rsidRPr="00A15929">
        <w:rPr>
          <w:rFonts w:ascii="Calibri" w:hAnsi="Calibri"/>
        </w:rPr>
        <w:t>Examples</w:t>
      </w:r>
      <w:bookmarkEnd w:id="396"/>
      <w:bookmarkEnd w:id="397"/>
      <w:bookmarkEnd w:id="398"/>
      <w:bookmarkEnd w:id="399"/>
      <w:bookmarkEnd w:id="400"/>
      <w:bookmarkEnd w:id="401"/>
    </w:p>
    <w:p w14:paraId="1D6F918C" w14:textId="77777777" w:rsidR="00A86519" w:rsidRPr="00A15929" w:rsidRDefault="00B65395" w:rsidP="00A86519">
      <w:pPr>
        <w:pStyle w:val="Heading3"/>
        <w:spacing w:line="276" w:lineRule="auto"/>
        <w:jc w:val="both"/>
        <w:rPr>
          <w:rFonts w:ascii="Calibri" w:hAnsi="Calibri" w:cs="RockwellW01"/>
          <w:color w:val="auto"/>
        </w:rPr>
      </w:pPr>
      <w:hyperlink r:id="rId21" w:history="1">
        <w:bookmarkStart w:id="402" w:name="_Toc349311844"/>
        <w:bookmarkStart w:id="403" w:name="_Toc352858397"/>
        <w:bookmarkStart w:id="404" w:name="_Toc353123891"/>
        <w:bookmarkStart w:id="405" w:name="_Toc353703638"/>
        <w:bookmarkStart w:id="406" w:name="_Toc360952317"/>
        <w:bookmarkStart w:id="407" w:name="_Toc361319708"/>
        <w:proofErr w:type="spellStart"/>
        <w:r w:rsidR="00A86519" w:rsidRPr="00A15929">
          <w:rPr>
            <w:rFonts w:ascii="Calibri" w:hAnsi="Calibri" w:cs="RockwellW01"/>
            <w:color w:val="auto"/>
          </w:rPr>
          <w:t>KeyStart</w:t>
        </w:r>
        <w:proofErr w:type="spellEnd"/>
        <w:r w:rsidR="00A86519" w:rsidRPr="00A15929">
          <w:rPr>
            <w:rFonts w:ascii="Calibri" w:hAnsi="Calibri" w:cs="RockwellW01"/>
            <w:color w:val="auto"/>
          </w:rPr>
          <w:t xml:space="preserve"> Shared Home Loans, Australia</w:t>
        </w:r>
        <w:bookmarkEnd w:id="402"/>
        <w:bookmarkEnd w:id="403"/>
        <w:bookmarkEnd w:id="404"/>
        <w:bookmarkEnd w:id="405"/>
        <w:bookmarkEnd w:id="406"/>
        <w:bookmarkEnd w:id="407"/>
      </w:hyperlink>
    </w:p>
    <w:p w14:paraId="5C2F64C6" w14:textId="77777777"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 xml:space="preserve">The Western Australian Housing Authority offers of range of home ownership products through its lending provider </w:t>
      </w:r>
      <w:proofErr w:type="spellStart"/>
      <w:r w:rsidRPr="00A15929">
        <w:rPr>
          <w:rFonts w:ascii="Calibri" w:hAnsi="Calibri" w:cs="Arial"/>
          <w:color w:val="0E0E0E"/>
        </w:rPr>
        <w:t>Keystart</w:t>
      </w:r>
      <w:proofErr w:type="spellEnd"/>
      <w:r w:rsidRPr="00A15929">
        <w:rPr>
          <w:rFonts w:ascii="Calibri" w:hAnsi="Calibri" w:cs="Arial"/>
          <w:color w:val="0E0E0E"/>
        </w:rPr>
        <w:t>. The range includes low deposit home loans, shared equity schemes, and shared ownership arrangements. There are also specific loans for people with a disability.</w:t>
      </w:r>
    </w:p>
    <w:p w14:paraId="2139F39F" w14:textId="77777777" w:rsidR="00A86519" w:rsidRPr="00A15929" w:rsidRDefault="00B65395" w:rsidP="00A86519">
      <w:pPr>
        <w:pStyle w:val="Heading3"/>
        <w:spacing w:line="276" w:lineRule="auto"/>
        <w:jc w:val="both"/>
        <w:rPr>
          <w:rFonts w:ascii="Calibri" w:hAnsi="Calibri" w:cs="RockwellW01"/>
          <w:color w:val="auto"/>
        </w:rPr>
      </w:pPr>
      <w:hyperlink r:id="rId22" w:history="1">
        <w:bookmarkStart w:id="408" w:name="_Toc349311845"/>
        <w:bookmarkStart w:id="409" w:name="_Toc352858398"/>
        <w:bookmarkStart w:id="410" w:name="_Toc353123892"/>
        <w:bookmarkStart w:id="411" w:name="_Toc353703639"/>
        <w:bookmarkStart w:id="412" w:name="_Toc360952318"/>
        <w:bookmarkStart w:id="413" w:name="_Toc361319709"/>
        <w:r w:rsidR="00A86519" w:rsidRPr="00A15929">
          <w:rPr>
            <w:rFonts w:ascii="Calibri" w:hAnsi="Calibri" w:cs="RockwellW01"/>
            <w:color w:val="auto"/>
          </w:rPr>
          <w:t>Affordable Homes, Australia</w:t>
        </w:r>
        <w:bookmarkEnd w:id="408"/>
        <w:bookmarkEnd w:id="409"/>
        <w:bookmarkEnd w:id="410"/>
        <w:bookmarkEnd w:id="411"/>
        <w:bookmarkEnd w:id="412"/>
        <w:bookmarkEnd w:id="413"/>
      </w:hyperlink>
    </w:p>
    <w:p w14:paraId="4743DF9F" w14:textId="77777777"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The South Australian Housing Authority Affordable Homes Program assists individuals and households to purchase their own home for owner occupation. There are eligibility requirements for the program based on household income and asset limits.</w:t>
      </w:r>
    </w:p>
    <w:p w14:paraId="11E6ADD5" w14:textId="77777777" w:rsidR="00A86519" w:rsidRPr="00A15929" w:rsidRDefault="00B65395" w:rsidP="00A86519">
      <w:pPr>
        <w:pStyle w:val="Heading3"/>
        <w:spacing w:line="276" w:lineRule="auto"/>
        <w:jc w:val="both"/>
        <w:rPr>
          <w:rFonts w:ascii="Calibri" w:hAnsi="Calibri"/>
          <w:color w:val="auto"/>
        </w:rPr>
      </w:pPr>
      <w:hyperlink r:id="rId23" w:history="1">
        <w:bookmarkStart w:id="414" w:name="_Toc349311846"/>
        <w:bookmarkStart w:id="415" w:name="_Toc352858399"/>
        <w:bookmarkStart w:id="416" w:name="_Toc353123893"/>
        <w:bookmarkStart w:id="417" w:name="_Toc353703640"/>
        <w:bookmarkStart w:id="418" w:name="_Toc360952319"/>
        <w:bookmarkStart w:id="419" w:name="_Toc361319710"/>
        <w:r w:rsidR="00A86519" w:rsidRPr="00A15929">
          <w:rPr>
            <w:rFonts w:ascii="Calibri" w:hAnsi="Calibri"/>
            <w:color w:val="auto"/>
            <w:u w:color="B0111C"/>
          </w:rPr>
          <w:t>Mixed Equity Program - Housing Choices Australia</w:t>
        </w:r>
        <w:bookmarkEnd w:id="414"/>
        <w:bookmarkEnd w:id="415"/>
        <w:bookmarkEnd w:id="416"/>
        <w:bookmarkEnd w:id="417"/>
        <w:bookmarkEnd w:id="418"/>
        <w:bookmarkEnd w:id="419"/>
      </w:hyperlink>
      <w:r w:rsidR="00A86519" w:rsidRPr="00A15929">
        <w:rPr>
          <w:rFonts w:ascii="Calibri" w:hAnsi="Calibri"/>
          <w:color w:val="auto"/>
        </w:rPr>
        <w:t> </w:t>
      </w:r>
    </w:p>
    <w:p w14:paraId="59A77A67" w14:textId="0F5F50BA"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sidRPr="00A15929">
        <w:rPr>
          <w:rFonts w:ascii="Calibri" w:hAnsi="Calibri" w:cs="Arial"/>
          <w:color w:val="0E0E0E"/>
        </w:rPr>
        <w:t>Housing Choices Australia creates safe, quality, affordable housing for people who are struggling to find a</w:t>
      </w:r>
      <w:r>
        <w:rPr>
          <w:rFonts w:ascii="Calibri" w:hAnsi="Calibri" w:cs="Arial"/>
          <w:color w:val="0E0E0E"/>
        </w:rPr>
        <w:t xml:space="preserve"> home in the</w:t>
      </w:r>
      <w:r w:rsidRPr="00A15929">
        <w:rPr>
          <w:rFonts w:ascii="Calibri" w:hAnsi="Calibri" w:cs="Arial"/>
          <w:color w:val="0E0E0E"/>
        </w:rPr>
        <w:t xml:space="preserve"> private rental market. </w:t>
      </w:r>
      <w:r>
        <w:rPr>
          <w:rFonts w:ascii="Calibri" w:hAnsi="Calibri" w:cs="Arial"/>
          <w:color w:val="0E0E0E"/>
        </w:rPr>
        <w:t>This</w:t>
      </w:r>
      <w:r w:rsidRPr="00A15929">
        <w:rPr>
          <w:rFonts w:ascii="Calibri" w:hAnsi="Calibri" w:cs="Arial"/>
          <w:color w:val="0E0E0E"/>
        </w:rPr>
        <w:t xml:space="preserve"> mixed equity program targets people with a disability </w:t>
      </w:r>
      <w:r w:rsidR="00375EE9">
        <w:rPr>
          <w:rFonts w:ascii="Calibri" w:hAnsi="Calibri" w:cs="Arial"/>
          <w:color w:val="0E0E0E"/>
        </w:rPr>
        <w:t>who</w:t>
      </w:r>
      <w:r w:rsidRPr="00A15929">
        <w:rPr>
          <w:rFonts w:ascii="Calibri" w:hAnsi="Calibri" w:cs="Arial"/>
          <w:color w:val="0E0E0E"/>
        </w:rPr>
        <w:t xml:space="preserve"> need support to live independently, have moderate assets that can be put towards home ownership, but they may not have income to service a home loan.</w:t>
      </w:r>
      <w:r>
        <w:rPr>
          <w:rFonts w:ascii="Calibri" w:hAnsi="Calibri" w:cs="Arial"/>
          <w:color w:val="0E0E0E"/>
        </w:rPr>
        <w:t xml:space="preserve"> Housing Choices Australia is in </w:t>
      </w:r>
      <w:r w:rsidRPr="00A15929">
        <w:rPr>
          <w:rFonts w:ascii="Calibri" w:hAnsi="Calibri" w:cs="Arial"/>
          <w:color w:val="0E0E0E"/>
        </w:rPr>
        <w:t>Victoria, South Australia and Tasmania</w:t>
      </w:r>
      <w:r w:rsidR="00375EE9">
        <w:rPr>
          <w:rFonts w:ascii="Calibri" w:hAnsi="Calibri" w:cs="Arial"/>
          <w:color w:val="0E0E0E"/>
        </w:rPr>
        <w:t>.</w:t>
      </w:r>
    </w:p>
    <w:p w14:paraId="090F99D6" w14:textId="77777777" w:rsidR="00A86519" w:rsidRPr="00A15929" w:rsidRDefault="00B65395" w:rsidP="00A86519">
      <w:pPr>
        <w:pStyle w:val="Heading3"/>
        <w:spacing w:line="276" w:lineRule="auto"/>
        <w:jc w:val="both"/>
        <w:rPr>
          <w:rFonts w:ascii="Calibri" w:hAnsi="Calibri" w:cs="RockwellW01"/>
          <w:color w:val="auto"/>
        </w:rPr>
      </w:pPr>
      <w:hyperlink r:id="rId24" w:history="1">
        <w:bookmarkStart w:id="420" w:name="_Toc349311847"/>
        <w:bookmarkStart w:id="421" w:name="_Toc352858400"/>
        <w:bookmarkStart w:id="422" w:name="_Toc353123894"/>
        <w:bookmarkStart w:id="423" w:name="_Toc353703641"/>
        <w:bookmarkStart w:id="424" w:name="_Toc360952320"/>
        <w:bookmarkStart w:id="425" w:name="_Toc361319711"/>
        <w:r w:rsidR="00A86519" w:rsidRPr="00A15929">
          <w:rPr>
            <w:rFonts w:ascii="Calibri" w:hAnsi="Calibri" w:cs="RockwellW01"/>
            <w:color w:val="auto"/>
          </w:rPr>
          <w:t>Streets Ahead Incentive Program, Australia</w:t>
        </w:r>
        <w:bookmarkEnd w:id="420"/>
        <w:bookmarkEnd w:id="421"/>
        <w:bookmarkEnd w:id="422"/>
        <w:bookmarkEnd w:id="423"/>
        <w:bookmarkEnd w:id="424"/>
        <w:bookmarkEnd w:id="425"/>
      </w:hyperlink>
    </w:p>
    <w:p w14:paraId="368D671B" w14:textId="77777777" w:rsidR="00A86519" w:rsidRPr="00A15929" w:rsidRDefault="00A86519" w:rsidP="00A86519">
      <w:pPr>
        <w:widowControl w:val="0"/>
        <w:autoSpaceDE w:val="0"/>
        <w:autoSpaceDN w:val="0"/>
        <w:adjustRightInd w:val="0"/>
        <w:spacing w:before="200" w:line="276" w:lineRule="auto"/>
        <w:jc w:val="both"/>
        <w:rPr>
          <w:rFonts w:ascii="Calibri" w:hAnsi="Calibri"/>
        </w:rPr>
      </w:pPr>
      <w:r>
        <w:rPr>
          <w:rFonts w:ascii="Calibri" w:hAnsi="Calibri" w:cs="Arial"/>
          <w:color w:val="0E0E0E"/>
        </w:rPr>
        <w:t>Housing Tasmania runs a</w:t>
      </w:r>
      <w:r w:rsidRPr="00A15929">
        <w:rPr>
          <w:rFonts w:ascii="Calibri" w:hAnsi="Calibri" w:cs="Arial"/>
          <w:color w:val="0E0E0E"/>
        </w:rPr>
        <w:t xml:space="preserve"> program </w:t>
      </w:r>
      <w:r>
        <w:rPr>
          <w:rFonts w:ascii="Calibri" w:hAnsi="Calibri" w:cs="Arial"/>
          <w:color w:val="0E0E0E"/>
        </w:rPr>
        <w:t xml:space="preserve">that provides public housing tenants up to $13,000 </w:t>
      </w:r>
      <w:r w:rsidRPr="00A15929">
        <w:rPr>
          <w:rFonts w:ascii="Calibri" w:hAnsi="Calibri" w:cs="Arial"/>
          <w:color w:val="0E0E0E"/>
        </w:rPr>
        <w:t xml:space="preserve">towards their house deposit, legal costs, and mortgage insurance premium. </w:t>
      </w:r>
    </w:p>
    <w:p w14:paraId="69B951C5" w14:textId="77777777" w:rsidR="00A86519" w:rsidRPr="00A15929" w:rsidRDefault="00B65395" w:rsidP="00A86519">
      <w:pPr>
        <w:pStyle w:val="Heading3"/>
        <w:spacing w:line="276" w:lineRule="auto"/>
        <w:jc w:val="both"/>
        <w:rPr>
          <w:rFonts w:ascii="Calibri" w:hAnsi="Calibri"/>
          <w:color w:val="auto"/>
        </w:rPr>
      </w:pPr>
      <w:hyperlink r:id="rId25" w:history="1">
        <w:bookmarkStart w:id="426" w:name="_Toc349311848"/>
        <w:bookmarkStart w:id="427" w:name="_Toc352858401"/>
        <w:bookmarkStart w:id="428" w:name="_Toc353123895"/>
        <w:bookmarkStart w:id="429" w:name="_Toc353703642"/>
        <w:bookmarkStart w:id="430" w:name="_Toc360952321"/>
        <w:bookmarkStart w:id="431" w:name="_Toc361319712"/>
        <w:r w:rsidR="00A86519" w:rsidRPr="00A15929">
          <w:rPr>
            <w:rFonts w:ascii="Calibri" w:hAnsi="Calibri"/>
            <w:color w:val="auto"/>
          </w:rPr>
          <w:t>Home Share, Australia</w:t>
        </w:r>
        <w:bookmarkEnd w:id="426"/>
        <w:bookmarkEnd w:id="427"/>
        <w:bookmarkEnd w:id="428"/>
        <w:bookmarkEnd w:id="429"/>
        <w:bookmarkEnd w:id="430"/>
        <w:bookmarkEnd w:id="431"/>
      </w:hyperlink>
    </w:p>
    <w:p w14:paraId="0582E00A" w14:textId="6E896AE3" w:rsidR="00A86519" w:rsidRPr="00A15929" w:rsidRDefault="00A86519" w:rsidP="00A86519">
      <w:pPr>
        <w:widowControl w:val="0"/>
        <w:autoSpaceDE w:val="0"/>
        <w:autoSpaceDN w:val="0"/>
        <w:adjustRightInd w:val="0"/>
        <w:spacing w:before="200" w:line="276" w:lineRule="auto"/>
        <w:jc w:val="both"/>
        <w:rPr>
          <w:rFonts w:ascii="Calibri" w:hAnsi="Calibri" w:cs="Arial"/>
          <w:color w:val="0E0E0E"/>
        </w:rPr>
      </w:pPr>
      <w:r>
        <w:rPr>
          <w:rFonts w:ascii="Calibri" w:hAnsi="Calibri" w:cs="Arial"/>
          <w:color w:val="0E0E0E"/>
        </w:rPr>
        <w:t>Home Share Australia is a Tasmania</w:t>
      </w:r>
      <w:r w:rsidR="00AD134F">
        <w:rPr>
          <w:rFonts w:ascii="Calibri" w:hAnsi="Calibri" w:cs="Arial"/>
          <w:color w:val="0E0E0E"/>
        </w:rPr>
        <w:t>n</w:t>
      </w:r>
      <w:r>
        <w:rPr>
          <w:rFonts w:ascii="Calibri" w:hAnsi="Calibri" w:cs="Arial"/>
          <w:color w:val="0E0E0E"/>
        </w:rPr>
        <w:t xml:space="preserve"> shared equity scheme that allows</w:t>
      </w:r>
      <w:r w:rsidRPr="00A15929">
        <w:rPr>
          <w:rFonts w:ascii="Calibri" w:hAnsi="Calibri" w:cs="Arial"/>
          <w:color w:val="0E0E0E"/>
        </w:rPr>
        <w:t xml:space="preserve"> </w:t>
      </w:r>
      <w:r>
        <w:rPr>
          <w:rFonts w:ascii="Calibri" w:hAnsi="Calibri" w:cs="Arial"/>
          <w:color w:val="0E0E0E"/>
        </w:rPr>
        <w:t>low income households</w:t>
      </w:r>
      <w:r w:rsidRPr="00A15929">
        <w:rPr>
          <w:rFonts w:ascii="Calibri" w:hAnsi="Calibri" w:cs="Arial"/>
          <w:color w:val="0E0E0E"/>
        </w:rPr>
        <w:t xml:space="preserve"> to buy a property from Housing Tasmania, a house and land package, build a new house on an existing owned land, or a newly constructed house that has not been lived in. </w:t>
      </w:r>
      <w:r>
        <w:rPr>
          <w:rFonts w:ascii="Calibri" w:hAnsi="Calibri" w:cs="Arial"/>
          <w:color w:val="0E0E0E"/>
        </w:rPr>
        <w:t>Up to</w:t>
      </w:r>
      <w:r w:rsidRPr="00A15929">
        <w:rPr>
          <w:rFonts w:ascii="Calibri" w:hAnsi="Calibri" w:cs="Arial"/>
          <w:color w:val="0E0E0E"/>
        </w:rPr>
        <w:t xml:space="preserve"> 70% of the equity of the property can be purchased</w:t>
      </w:r>
      <w:r>
        <w:rPr>
          <w:rFonts w:ascii="Calibri" w:hAnsi="Calibri" w:cs="Arial"/>
          <w:color w:val="0E0E0E"/>
        </w:rPr>
        <w:t xml:space="preserve"> with f</w:t>
      </w:r>
      <w:r w:rsidRPr="00A15929">
        <w:rPr>
          <w:rFonts w:ascii="Calibri" w:hAnsi="Calibri" w:cs="Arial"/>
          <w:color w:val="0E0E0E"/>
        </w:rPr>
        <w:t xml:space="preserve">inance through Bendigo and Adelaide Bank Ltd. </w:t>
      </w:r>
    </w:p>
    <w:p w14:paraId="08D9A193" w14:textId="77777777" w:rsidR="00A86519" w:rsidRPr="00267ACA" w:rsidRDefault="00A86519" w:rsidP="00A86519">
      <w:pPr>
        <w:pStyle w:val="Heading1"/>
        <w:rPr>
          <w:rFonts w:ascii="Calibri" w:hAnsi="Calibri"/>
        </w:rPr>
      </w:pPr>
      <w:bookmarkStart w:id="432" w:name="_Toc361319713"/>
      <w:r w:rsidRPr="00267ACA">
        <w:rPr>
          <w:rFonts w:ascii="Calibri" w:hAnsi="Calibri"/>
        </w:rPr>
        <w:t>S</w:t>
      </w:r>
      <w:r>
        <w:rPr>
          <w:rFonts w:ascii="Calibri" w:hAnsi="Calibri"/>
        </w:rPr>
        <w:t>pecialist Disability Accommodation (S</w:t>
      </w:r>
      <w:r w:rsidRPr="00267ACA">
        <w:rPr>
          <w:rFonts w:ascii="Calibri" w:hAnsi="Calibri"/>
        </w:rPr>
        <w:t>DA</w:t>
      </w:r>
      <w:r>
        <w:rPr>
          <w:rFonts w:ascii="Calibri" w:hAnsi="Calibri"/>
        </w:rPr>
        <w:t>)</w:t>
      </w:r>
      <w:bookmarkEnd w:id="432"/>
    </w:p>
    <w:p w14:paraId="201831E3" w14:textId="77777777" w:rsidR="00A86519" w:rsidRDefault="00A86519" w:rsidP="00A86519">
      <w:pPr>
        <w:spacing w:before="200" w:line="276" w:lineRule="auto"/>
        <w:jc w:val="both"/>
        <w:rPr>
          <w:rFonts w:ascii="Calibri" w:hAnsi="Calibri"/>
        </w:rPr>
      </w:pPr>
      <w:r>
        <w:rPr>
          <w:rFonts w:ascii="Calibri" w:hAnsi="Calibri"/>
        </w:rPr>
        <w:t xml:space="preserve">SDA refers to accommodation for NDIS participants who require specialist housing solutions to assist with the delivery of supports that cater for their significant functional impairment and/or very high support needs. </w:t>
      </w:r>
    </w:p>
    <w:p w14:paraId="5B3E8EC1" w14:textId="2E3AF208" w:rsidR="00A86519" w:rsidRDefault="00A86519" w:rsidP="00A86519">
      <w:pPr>
        <w:spacing w:before="200" w:line="276" w:lineRule="auto"/>
        <w:jc w:val="both"/>
        <w:rPr>
          <w:rFonts w:ascii="Calibri" w:hAnsi="Calibri"/>
        </w:rPr>
      </w:pPr>
      <w:r>
        <w:rPr>
          <w:rFonts w:ascii="Calibri" w:hAnsi="Calibri"/>
        </w:rPr>
        <w:t xml:space="preserve">SDA payments are </w:t>
      </w:r>
      <w:r w:rsidR="00AD134F">
        <w:rPr>
          <w:rFonts w:ascii="Calibri" w:hAnsi="Calibri"/>
        </w:rPr>
        <w:t>capital</w:t>
      </w:r>
      <w:r>
        <w:rPr>
          <w:rFonts w:ascii="Calibri" w:hAnsi="Calibri"/>
        </w:rPr>
        <w:t xml:space="preserve"> funds </w:t>
      </w:r>
      <w:r w:rsidR="00AD134F">
        <w:rPr>
          <w:rFonts w:ascii="Calibri" w:hAnsi="Calibri"/>
        </w:rPr>
        <w:t>paid recurrently</w:t>
      </w:r>
      <w:r>
        <w:rPr>
          <w:rFonts w:ascii="Calibri" w:hAnsi="Calibri"/>
        </w:rPr>
        <w:t xml:space="preserve"> as part of reasonable and necessary support when an SDA eligible participant lives in an SDA registered dwelling.</w:t>
      </w:r>
    </w:p>
    <w:p w14:paraId="09F77249" w14:textId="2663EA89" w:rsidR="00A86519" w:rsidRPr="00947C57" w:rsidRDefault="00A86519" w:rsidP="00A86519">
      <w:pPr>
        <w:spacing w:before="200" w:line="276" w:lineRule="auto"/>
        <w:jc w:val="both"/>
        <w:rPr>
          <w:rFonts w:ascii="Calibri" w:hAnsi="Calibri"/>
        </w:rPr>
      </w:pPr>
      <w:r>
        <w:rPr>
          <w:rFonts w:ascii="Calibri" w:hAnsi="Calibri"/>
        </w:rPr>
        <w:t>SDA registered dwellings can be social housing (owned by community housing providers), developer owned or participant or family owned.</w:t>
      </w:r>
    </w:p>
    <w:p w14:paraId="74E80AC5" w14:textId="77777777" w:rsidR="00A86519" w:rsidRDefault="00A86519" w:rsidP="00A86519">
      <w:pPr>
        <w:pStyle w:val="Heading2"/>
      </w:pPr>
      <w:bookmarkStart w:id="433" w:name="_Toc361319714"/>
      <w:r>
        <w:t>Proximity to personal networks</w:t>
      </w:r>
      <w:bookmarkEnd w:id="433"/>
    </w:p>
    <w:p w14:paraId="04F226E0" w14:textId="15A8AEEC" w:rsidR="00A86519" w:rsidRDefault="00A86519" w:rsidP="00A86519">
      <w:pPr>
        <w:spacing w:before="200" w:line="276" w:lineRule="auto"/>
        <w:jc w:val="both"/>
        <w:rPr>
          <w:rFonts w:ascii="Calibri" w:hAnsi="Calibri"/>
        </w:rPr>
      </w:pPr>
      <w:r>
        <w:rPr>
          <w:rFonts w:ascii="Calibri" w:hAnsi="Calibri"/>
        </w:rPr>
        <w:t xml:space="preserve">Given the SDA payment is allocated to the participant, in principle he or she can </w:t>
      </w:r>
      <w:r w:rsidR="007D5602">
        <w:rPr>
          <w:rFonts w:ascii="Calibri" w:hAnsi="Calibri"/>
        </w:rPr>
        <w:t>use it in</w:t>
      </w:r>
      <w:r>
        <w:rPr>
          <w:rFonts w:ascii="Calibri" w:hAnsi="Calibri"/>
        </w:rPr>
        <w:t xml:space="preserve"> an SDA registered dwelling close to family and friends.</w:t>
      </w:r>
    </w:p>
    <w:p w14:paraId="58CA03DD" w14:textId="77777777" w:rsidR="00A86519" w:rsidRPr="007D5602" w:rsidRDefault="00A86519" w:rsidP="00A86519">
      <w:pPr>
        <w:pStyle w:val="Heading2"/>
        <w:rPr>
          <w:rFonts w:ascii="Calibri" w:hAnsi="Calibri"/>
        </w:rPr>
      </w:pPr>
      <w:bookmarkStart w:id="434" w:name="_Toc361319715"/>
      <w:r w:rsidRPr="007D5602">
        <w:rPr>
          <w:rFonts w:ascii="Calibri" w:hAnsi="Calibri"/>
        </w:rPr>
        <w:t>Accessibility</w:t>
      </w:r>
      <w:bookmarkEnd w:id="434"/>
    </w:p>
    <w:p w14:paraId="590320BB" w14:textId="77777777" w:rsidR="00A86519" w:rsidRDefault="00A86519" w:rsidP="00A86519">
      <w:pPr>
        <w:spacing w:before="200" w:line="276" w:lineRule="auto"/>
        <w:jc w:val="both"/>
        <w:rPr>
          <w:rFonts w:ascii="Calibri" w:hAnsi="Calibri"/>
        </w:rPr>
      </w:pPr>
      <w:r>
        <w:rPr>
          <w:rFonts w:ascii="Calibri" w:hAnsi="Calibri"/>
        </w:rPr>
        <w:t>SDA dwellings must meet requirements related to access and hence access can be assumed.</w:t>
      </w:r>
    </w:p>
    <w:p w14:paraId="680B91E7" w14:textId="77777777" w:rsidR="00A86519" w:rsidRPr="007D5602" w:rsidRDefault="00A86519" w:rsidP="00A86519">
      <w:pPr>
        <w:pStyle w:val="Heading2"/>
        <w:rPr>
          <w:rFonts w:ascii="Calibri" w:hAnsi="Calibri"/>
        </w:rPr>
      </w:pPr>
      <w:bookmarkStart w:id="435" w:name="_Toc361319716"/>
      <w:r w:rsidRPr="007D5602">
        <w:rPr>
          <w:rFonts w:ascii="Calibri" w:hAnsi="Calibri"/>
        </w:rPr>
        <w:t>Affordability</w:t>
      </w:r>
      <w:bookmarkEnd w:id="435"/>
    </w:p>
    <w:p w14:paraId="1EE9414F" w14:textId="6427DFA9" w:rsidR="00A86519" w:rsidRDefault="00A86519" w:rsidP="00A86519">
      <w:pPr>
        <w:spacing w:before="200" w:line="276" w:lineRule="auto"/>
        <w:jc w:val="both"/>
        <w:rPr>
          <w:rFonts w:ascii="Calibri" w:hAnsi="Calibri"/>
        </w:rPr>
      </w:pPr>
      <w:r>
        <w:rPr>
          <w:rFonts w:ascii="Calibri" w:hAnsi="Calibri"/>
        </w:rPr>
        <w:t>SDA eligible participants living in S</w:t>
      </w:r>
      <w:r w:rsidR="00AD134F">
        <w:rPr>
          <w:rFonts w:ascii="Calibri" w:hAnsi="Calibri"/>
        </w:rPr>
        <w:t xml:space="preserve">DA registered dwellings pay 25% </w:t>
      </w:r>
      <w:r>
        <w:rPr>
          <w:rFonts w:ascii="Calibri" w:hAnsi="Calibri"/>
        </w:rPr>
        <w:t>of the basic rate of the Disability Support Pension (DSP) plus Commonwealth Rent Assistance (CRA) for which the participant is eligible, before any adjustments for income. Rates apply whether or not the participant is receiving the DSP, for example if the participant is employed.</w:t>
      </w:r>
    </w:p>
    <w:p w14:paraId="757B26DF" w14:textId="77777777" w:rsidR="00A86519" w:rsidRPr="007D5602" w:rsidRDefault="00A86519" w:rsidP="00A86519">
      <w:pPr>
        <w:pStyle w:val="Heading1"/>
        <w:rPr>
          <w:rFonts w:ascii="Calibri" w:hAnsi="Calibri"/>
        </w:rPr>
      </w:pPr>
      <w:bookmarkStart w:id="436" w:name="_Toc361319717"/>
      <w:r w:rsidRPr="007D5602">
        <w:rPr>
          <w:rFonts w:ascii="Calibri" w:hAnsi="Calibri"/>
        </w:rPr>
        <w:t>Transition of existing SDA stock</w:t>
      </w:r>
      <w:bookmarkEnd w:id="436"/>
    </w:p>
    <w:p w14:paraId="108F3B8A" w14:textId="3DE457AE" w:rsidR="00A86519" w:rsidRDefault="007D5602" w:rsidP="00A86519">
      <w:pPr>
        <w:spacing w:before="200" w:line="276" w:lineRule="auto"/>
        <w:jc w:val="both"/>
        <w:rPr>
          <w:rFonts w:ascii="Calibri" w:hAnsi="Calibri"/>
        </w:rPr>
      </w:pPr>
      <w:r>
        <w:rPr>
          <w:rFonts w:ascii="Calibri" w:hAnsi="Calibri"/>
        </w:rPr>
        <w:t>Group homes</w:t>
      </w:r>
      <w:r w:rsidR="00A86519">
        <w:rPr>
          <w:rFonts w:ascii="Calibri" w:hAnsi="Calibri"/>
        </w:rPr>
        <w:t xml:space="preserve"> with 5 bedrooms are the maximum size allowed for a dwelling to be registered for SDA. Some providers are examining the possibility of transitioning a </w:t>
      </w:r>
      <w:proofErr w:type="gramStart"/>
      <w:r w:rsidR="00A86519">
        <w:rPr>
          <w:rFonts w:ascii="Calibri" w:hAnsi="Calibri"/>
        </w:rPr>
        <w:t>5 bedroom</w:t>
      </w:r>
      <w:proofErr w:type="gramEnd"/>
      <w:r w:rsidR="00A86519">
        <w:rPr>
          <w:rFonts w:ascii="Calibri" w:hAnsi="Calibri"/>
        </w:rPr>
        <w:t xml:space="preserve"> group home into a dwelling shared by residents with disability and residents without disability. This </w:t>
      </w:r>
      <w:r w:rsidR="00A86519">
        <w:rPr>
          <w:rFonts w:ascii="Calibri" w:hAnsi="Calibri"/>
        </w:rPr>
        <w:lastRenderedPageBreak/>
        <w:t>is based on successful approaches in the Netherlands in which students live rent free in nursing homes and provide at least 30 hours per month companionship to the residents</w:t>
      </w:r>
      <w:r w:rsidR="00CD4B62">
        <w:rPr>
          <w:rStyle w:val="FootnoteReference"/>
          <w:rFonts w:ascii="Calibri" w:hAnsi="Calibri"/>
        </w:rPr>
        <w:footnoteReference w:id="7"/>
      </w:r>
      <w:r w:rsidR="00A86519">
        <w:rPr>
          <w:rFonts w:ascii="Calibri" w:hAnsi="Calibri"/>
        </w:rPr>
        <w:t>.</w:t>
      </w:r>
    </w:p>
    <w:p w14:paraId="61EBE0CB" w14:textId="7C047E4E" w:rsidR="00A86519" w:rsidRPr="00525110" w:rsidRDefault="00A86519" w:rsidP="00A86519">
      <w:pPr>
        <w:spacing w:before="200" w:line="276" w:lineRule="auto"/>
        <w:jc w:val="both"/>
        <w:rPr>
          <w:rFonts w:ascii="Calibri" w:hAnsi="Calibri"/>
        </w:rPr>
      </w:pPr>
      <w:r>
        <w:rPr>
          <w:rFonts w:ascii="Calibri" w:hAnsi="Calibri"/>
        </w:rPr>
        <w:t>Such an app</w:t>
      </w:r>
      <w:r w:rsidR="00AC0E6C">
        <w:rPr>
          <w:rFonts w:ascii="Calibri" w:hAnsi="Calibri"/>
        </w:rPr>
        <w:t>roach provides a path</w:t>
      </w:r>
      <w:r w:rsidRPr="00525110">
        <w:rPr>
          <w:rFonts w:ascii="Calibri" w:hAnsi="Calibri"/>
        </w:rPr>
        <w:t xml:space="preserve">way to transition existing stock </w:t>
      </w:r>
      <w:r w:rsidR="002462B1">
        <w:rPr>
          <w:rFonts w:ascii="Calibri" w:hAnsi="Calibri"/>
        </w:rPr>
        <w:t>in</w:t>
      </w:r>
      <w:r w:rsidRPr="00525110">
        <w:rPr>
          <w:rFonts w:ascii="Calibri" w:hAnsi="Calibri"/>
        </w:rPr>
        <w:t>to homes where the residents with disability have role models that demonstrate how to be more independent and more included in their community.</w:t>
      </w:r>
    </w:p>
    <w:p w14:paraId="311BA669" w14:textId="77777777" w:rsidR="00A86519" w:rsidRPr="00525110" w:rsidRDefault="00A86519" w:rsidP="00A86519">
      <w:pPr>
        <w:spacing w:before="200" w:line="276" w:lineRule="auto"/>
        <w:jc w:val="both"/>
        <w:rPr>
          <w:rFonts w:ascii="Calibri" w:hAnsi="Calibri"/>
        </w:rPr>
      </w:pPr>
      <w:r w:rsidRPr="00525110">
        <w:rPr>
          <w:rFonts w:ascii="Calibri" w:hAnsi="Calibri"/>
        </w:rPr>
        <w:t>Barriers to transitioning existing stock in this way include:</w:t>
      </w:r>
    </w:p>
    <w:p w14:paraId="0CCBDBBF" w14:textId="17220E37" w:rsidR="00A86519" w:rsidRPr="00525110" w:rsidRDefault="00AC0E6C" w:rsidP="00A86519">
      <w:pPr>
        <w:pStyle w:val="ListParagraph"/>
        <w:numPr>
          <w:ilvl w:val="0"/>
          <w:numId w:val="34"/>
        </w:numPr>
        <w:spacing w:before="200" w:line="276" w:lineRule="auto"/>
        <w:jc w:val="both"/>
        <w:rPr>
          <w:rFonts w:ascii="Calibri" w:hAnsi="Calibri"/>
        </w:rPr>
      </w:pPr>
      <w:r>
        <w:rPr>
          <w:rFonts w:ascii="Calibri" w:hAnsi="Calibri"/>
        </w:rPr>
        <w:t xml:space="preserve">shortfall in rent </w:t>
      </w:r>
      <w:r w:rsidR="00A86519" w:rsidRPr="00525110">
        <w:rPr>
          <w:rFonts w:ascii="Calibri" w:hAnsi="Calibri"/>
        </w:rPr>
        <w:t>because the people without disability provide negotiated support in lieu of rent</w:t>
      </w:r>
    </w:p>
    <w:p w14:paraId="03B9DA73" w14:textId="5016C835" w:rsidR="00A86519" w:rsidRPr="00525110" w:rsidRDefault="00A86519" w:rsidP="00A86519">
      <w:pPr>
        <w:pStyle w:val="ListParagraph"/>
        <w:numPr>
          <w:ilvl w:val="0"/>
          <w:numId w:val="34"/>
        </w:numPr>
        <w:spacing w:before="200" w:line="276" w:lineRule="auto"/>
        <w:jc w:val="both"/>
        <w:rPr>
          <w:rFonts w:ascii="Calibri" w:hAnsi="Calibri"/>
        </w:rPr>
      </w:pPr>
      <w:r w:rsidRPr="00525110">
        <w:rPr>
          <w:rFonts w:ascii="Calibri" w:hAnsi="Calibri"/>
        </w:rPr>
        <w:t xml:space="preserve">the structure of SDA payments around the number of bedrooms in the house, rather than around the number of SDA eligible </w:t>
      </w:r>
      <w:r w:rsidR="00AC0E6C">
        <w:rPr>
          <w:rFonts w:ascii="Calibri" w:hAnsi="Calibri"/>
        </w:rPr>
        <w:t>individuals in the house i</w:t>
      </w:r>
      <w:r w:rsidRPr="00525110">
        <w:rPr>
          <w:rFonts w:ascii="Calibri" w:hAnsi="Calibri"/>
        </w:rPr>
        <w:t xml:space="preserve">s a disincentive to people with disability living with people without disability. </w:t>
      </w:r>
    </w:p>
    <w:p w14:paraId="0BFE19C4" w14:textId="77777777" w:rsidR="00A86519" w:rsidRPr="00525110" w:rsidRDefault="00A86519" w:rsidP="00A86519">
      <w:pPr>
        <w:spacing w:before="200" w:line="276" w:lineRule="auto"/>
        <w:jc w:val="both"/>
        <w:rPr>
          <w:rFonts w:ascii="Calibri" w:hAnsi="Calibri"/>
        </w:rPr>
      </w:pPr>
      <w:r w:rsidRPr="00525110">
        <w:rPr>
          <w:rFonts w:ascii="Calibri" w:hAnsi="Calibri"/>
        </w:rPr>
        <w:t xml:space="preserve">For example, in transitioning a </w:t>
      </w:r>
      <w:proofErr w:type="gramStart"/>
      <w:r w:rsidRPr="00525110">
        <w:rPr>
          <w:rFonts w:ascii="Calibri" w:hAnsi="Calibri"/>
        </w:rPr>
        <w:t>5 bedroom</w:t>
      </w:r>
      <w:proofErr w:type="gramEnd"/>
      <w:r w:rsidRPr="00525110">
        <w:rPr>
          <w:rFonts w:ascii="Calibri" w:hAnsi="Calibri"/>
        </w:rPr>
        <w:t xml:space="preserve"> SDA dwelling to have 3 people with disability and 2 people without disability, the SDA payment per eligible individual is at a lower rate than if those 3 SDA individuals lived in a 3 bedroom house or if 5 SDA eligible individuals lived in a 5 bedroom house. </w:t>
      </w:r>
    </w:p>
    <w:p w14:paraId="2E2F1938" w14:textId="77777777" w:rsidR="00A86519" w:rsidRPr="00A15929" w:rsidRDefault="00A86519" w:rsidP="00A86519">
      <w:pPr>
        <w:pStyle w:val="Heading2"/>
        <w:spacing w:before="200" w:line="276" w:lineRule="auto"/>
        <w:jc w:val="both"/>
        <w:rPr>
          <w:rFonts w:ascii="Calibri" w:hAnsi="Calibri"/>
        </w:rPr>
      </w:pPr>
      <w:bookmarkStart w:id="437" w:name="_Toc349311849"/>
      <w:bookmarkStart w:id="438" w:name="_Toc352858402"/>
      <w:bookmarkStart w:id="439" w:name="_Toc353123896"/>
      <w:bookmarkStart w:id="440" w:name="_Toc353703643"/>
      <w:bookmarkStart w:id="441" w:name="_Toc360952322"/>
      <w:bookmarkStart w:id="442" w:name="_Toc361319718"/>
      <w:r w:rsidRPr="00A15929">
        <w:rPr>
          <w:rFonts w:ascii="Calibri" w:hAnsi="Calibri"/>
        </w:rPr>
        <w:t>NDIS role</w:t>
      </w:r>
      <w:bookmarkEnd w:id="437"/>
      <w:bookmarkEnd w:id="438"/>
      <w:bookmarkEnd w:id="439"/>
      <w:bookmarkEnd w:id="440"/>
      <w:bookmarkEnd w:id="441"/>
      <w:bookmarkEnd w:id="442"/>
    </w:p>
    <w:p w14:paraId="5FE748D7" w14:textId="77777777" w:rsidR="00A86519" w:rsidRPr="00A15929" w:rsidRDefault="00A86519" w:rsidP="00A86519">
      <w:pPr>
        <w:pStyle w:val="Heading3"/>
        <w:spacing w:line="276" w:lineRule="auto"/>
        <w:jc w:val="both"/>
        <w:rPr>
          <w:rFonts w:ascii="Calibri" w:hAnsi="Calibri"/>
        </w:rPr>
      </w:pPr>
      <w:bookmarkStart w:id="443" w:name="_Toc349311850"/>
      <w:bookmarkStart w:id="444" w:name="_Toc352858403"/>
      <w:bookmarkStart w:id="445" w:name="_Toc353123897"/>
      <w:bookmarkStart w:id="446" w:name="_Toc353703644"/>
      <w:bookmarkStart w:id="447" w:name="_Toc360952323"/>
      <w:bookmarkStart w:id="448" w:name="_Toc361319719"/>
      <w:r w:rsidRPr="00A15929">
        <w:rPr>
          <w:rFonts w:ascii="Calibri" w:hAnsi="Calibri"/>
        </w:rPr>
        <w:t>In relation to housing accessibility</w:t>
      </w:r>
      <w:bookmarkEnd w:id="443"/>
      <w:bookmarkEnd w:id="444"/>
      <w:bookmarkEnd w:id="445"/>
      <w:bookmarkEnd w:id="446"/>
      <w:bookmarkEnd w:id="447"/>
      <w:bookmarkEnd w:id="448"/>
    </w:p>
    <w:p w14:paraId="46E25598" w14:textId="1478F650" w:rsidR="00A86519" w:rsidRDefault="007D5602" w:rsidP="00A86519">
      <w:pPr>
        <w:spacing w:before="200" w:line="276" w:lineRule="auto"/>
        <w:jc w:val="both"/>
        <w:rPr>
          <w:rFonts w:ascii="Calibri" w:hAnsi="Calibri"/>
        </w:rPr>
      </w:pPr>
      <w:r>
        <w:rPr>
          <w:rFonts w:ascii="Calibri" w:hAnsi="Calibri"/>
        </w:rPr>
        <w:t>To m</w:t>
      </w:r>
      <w:r w:rsidR="00A86519">
        <w:rPr>
          <w:rFonts w:ascii="Calibri" w:hAnsi="Calibri"/>
        </w:rPr>
        <w:t>ake representation to mainstream housing data bases</w:t>
      </w:r>
      <w:r>
        <w:rPr>
          <w:rFonts w:ascii="Calibri" w:hAnsi="Calibri"/>
        </w:rPr>
        <w:t xml:space="preserve"> </w:t>
      </w:r>
      <w:r w:rsidR="00A86519">
        <w:rPr>
          <w:rStyle w:val="FootnoteReference"/>
          <w:rFonts w:ascii="Calibri" w:hAnsi="Calibri"/>
        </w:rPr>
        <w:footnoteReference w:id="8"/>
      </w:r>
      <w:r w:rsidR="001D64EF">
        <w:rPr>
          <w:rFonts w:ascii="Calibri" w:hAnsi="Calibri"/>
        </w:rPr>
        <w:t xml:space="preserve"> </w:t>
      </w:r>
      <w:r w:rsidR="00A86519">
        <w:rPr>
          <w:rFonts w:ascii="Calibri" w:hAnsi="Calibri"/>
        </w:rPr>
        <w:t>to include searchable features related to access.</w:t>
      </w:r>
    </w:p>
    <w:p w14:paraId="73FA7ADD" w14:textId="15373E58" w:rsidR="00A86519" w:rsidRPr="00A15929" w:rsidRDefault="007D5602" w:rsidP="00A86519">
      <w:pPr>
        <w:spacing w:before="200" w:line="276" w:lineRule="auto"/>
        <w:jc w:val="both"/>
        <w:rPr>
          <w:rFonts w:ascii="Calibri" w:hAnsi="Calibri"/>
        </w:rPr>
      </w:pPr>
      <w:r>
        <w:rPr>
          <w:rFonts w:ascii="Calibri" w:hAnsi="Calibri"/>
        </w:rPr>
        <w:t>To d</w:t>
      </w:r>
      <w:r w:rsidR="00A86519" w:rsidRPr="00A15929">
        <w:rPr>
          <w:rFonts w:ascii="Calibri" w:hAnsi="Calibri"/>
        </w:rPr>
        <w:t>evelop a mechanism to assist participants to identify properties that meet their access requirements by seeding the development of a centralised repository of information about accessible housing.</w:t>
      </w:r>
    </w:p>
    <w:p w14:paraId="6B485789" w14:textId="77777777" w:rsidR="00A86519" w:rsidRPr="00A15929" w:rsidRDefault="00A86519" w:rsidP="00A86519">
      <w:pPr>
        <w:pStyle w:val="Heading3"/>
        <w:spacing w:line="276" w:lineRule="auto"/>
        <w:jc w:val="both"/>
        <w:rPr>
          <w:rFonts w:ascii="Calibri" w:hAnsi="Calibri"/>
        </w:rPr>
      </w:pPr>
      <w:bookmarkStart w:id="449" w:name="_Toc349311851"/>
      <w:bookmarkStart w:id="450" w:name="_Toc352858404"/>
      <w:bookmarkStart w:id="451" w:name="_Toc353123898"/>
      <w:bookmarkStart w:id="452" w:name="_Toc353703645"/>
      <w:bookmarkStart w:id="453" w:name="_Toc360952324"/>
      <w:bookmarkStart w:id="454" w:name="_Toc361319720"/>
      <w:r w:rsidRPr="00A15929">
        <w:rPr>
          <w:rFonts w:ascii="Calibri" w:hAnsi="Calibri"/>
        </w:rPr>
        <w:t>In relation to housing affordability</w:t>
      </w:r>
      <w:bookmarkEnd w:id="449"/>
      <w:bookmarkEnd w:id="450"/>
      <w:bookmarkEnd w:id="451"/>
      <w:bookmarkEnd w:id="452"/>
      <w:bookmarkEnd w:id="453"/>
      <w:bookmarkEnd w:id="454"/>
      <w:r w:rsidRPr="00A15929">
        <w:rPr>
          <w:rFonts w:ascii="Calibri" w:hAnsi="Calibri"/>
        </w:rPr>
        <w:t xml:space="preserve">  </w:t>
      </w:r>
    </w:p>
    <w:p w14:paraId="5153084C" w14:textId="01064D71" w:rsidR="00A86519" w:rsidRPr="00A15929" w:rsidRDefault="007D5602" w:rsidP="00A86519">
      <w:pPr>
        <w:spacing w:before="200" w:line="276" w:lineRule="auto"/>
        <w:jc w:val="both"/>
        <w:rPr>
          <w:rFonts w:ascii="Calibri" w:hAnsi="Calibri"/>
        </w:rPr>
      </w:pPr>
      <w:r>
        <w:rPr>
          <w:rFonts w:ascii="Calibri" w:hAnsi="Calibri"/>
        </w:rPr>
        <w:t>To i</w:t>
      </w:r>
      <w:r w:rsidR="00A86519" w:rsidRPr="00A15929">
        <w:rPr>
          <w:rFonts w:ascii="Calibri" w:hAnsi="Calibri"/>
        </w:rPr>
        <w:t>nform participants and their support networks of options to address affordability options</w:t>
      </w:r>
    </w:p>
    <w:p w14:paraId="79722A3E" w14:textId="77777777" w:rsidR="00A86519" w:rsidRPr="00A15929" w:rsidRDefault="00A86519" w:rsidP="00A86519">
      <w:pPr>
        <w:pStyle w:val="Heading3"/>
        <w:spacing w:line="276" w:lineRule="auto"/>
        <w:jc w:val="both"/>
        <w:rPr>
          <w:rFonts w:ascii="Calibri" w:hAnsi="Calibri"/>
        </w:rPr>
      </w:pPr>
      <w:bookmarkStart w:id="455" w:name="_Toc349311852"/>
      <w:bookmarkStart w:id="456" w:name="_Toc352858405"/>
      <w:bookmarkStart w:id="457" w:name="_Toc353123899"/>
      <w:bookmarkStart w:id="458" w:name="_Toc353703646"/>
      <w:bookmarkStart w:id="459" w:name="_Toc360952325"/>
      <w:bookmarkStart w:id="460" w:name="_Toc361319721"/>
      <w:r w:rsidRPr="00A15929">
        <w:rPr>
          <w:rFonts w:ascii="Calibri" w:hAnsi="Calibri"/>
        </w:rPr>
        <w:t>In relation to maintaining tenancy</w:t>
      </w:r>
      <w:bookmarkEnd w:id="455"/>
      <w:bookmarkEnd w:id="456"/>
      <w:bookmarkEnd w:id="457"/>
      <w:bookmarkEnd w:id="458"/>
      <w:bookmarkEnd w:id="459"/>
      <w:bookmarkEnd w:id="460"/>
    </w:p>
    <w:p w14:paraId="2BCB762D" w14:textId="40079AE2" w:rsidR="00A86519" w:rsidRDefault="007D5602" w:rsidP="00A86519">
      <w:pPr>
        <w:spacing w:before="200" w:line="276" w:lineRule="auto"/>
        <w:jc w:val="both"/>
        <w:rPr>
          <w:rFonts w:ascii="Calibri" w:hAnsi="Calibri"/>
        </w:rPr>
      </w:pPr>
      <w:r>
        <w:rPr>
          <w:rFonts w:ascii="Calibri" w:hAnsi="Calibri"/>
        </w:rPr>
        <w:t>To p</w:t>
      </w:r>
      <w:r w:rsidR="00A86519" w:rsidRPr="00A15929">
        <w:rPr>
          <w:rFonts w:ascii="Calibri" w:hAnsi="Calibri"/>
        </w:rPr>
        <w:t>rovide tenancy management support</w:t>
      </w:r>
    </w:p>
    <w:p w14:paraId="37815452" w14:textId="77777777" w:rsidR="00A86519" w:rsidRPr="00A15929" w:rsidRDefault="00A86519" w:rsidP="00A86519">
      <w:pPr>
        <w:pStyle w:val="Heading3"/>
        <w:spacing w:line="276" w:lineRule="auto"/>
        <w:jc w:val="both"/>
        <w:rPr>
          <w:rFonts w:ascii="Calibri" w:hAnsi="Calibri"/>
        </w:rPr>
      </w:pPr>
      <w:bookmarkStart w:id="461" w:name="_Toc361319722"/>
      <w:r w:rsidRPr="00A15929">
        <w:rPr>
          <w:rFonts w:ascii="Calibri" w:hAnsi="Calibri"/>
        </w:rPr>
        <w:t>In</w:t>
      </w:r>
      <w:r>
        <w:rPr>
          <w:rFonts w:ascii="Calibri" w:hAnsi="Calibri"/>
        </w:rPr>
        <w:t xml:space="preserve"> relation to transitioning existing stock</w:t>
      </w:r>
      <w:bookmarkEnd w:id="461"/>
    </w:p>
    <w:p w14:paraId="50714E88" w14:textId="7150D911" w:rsidR="00BC705C" w:rsidRPr="00BC705C" w:rsidRDefault="007D5602" w:rsidP="00BC705C">
      <w:pPr>
        <w:spacing w:before="200" w:line="276" w:lineRule="auto"/>
        <w:rPr>
          <w:rFonts w:ascii="Calibri" w:hAnsi="Calibri"/>
        </w:rPr>
      </w:pPr>
      <w:r>
        <w:rPr>
          <w:rFonts w:ascii="Calibri" w:hAnsi="Calibri"/>
        </w:rPr>
        <w:t>To s</w:t>
      </w:r>
      <w:r w:rsidR="00BC705C" w:rsidRPr="00BC705C">
        <w:rPr>
          <w:rFonts w:ascii="Calibri" w:hAnsi="Calibri"/>
        </w:rPr>
        <w:t xml:space="preserve">howcase process and outcomes of traditional models </w:t>
      </w:r>
      <w:r>
        <w:rPr>
          <w:rFonts w:ascii="Calibri" w:hAnsi="Calibri"/>
        </w:rPr>
        <w:t xml:space="preserve">of supported accommodation that </w:t>
      </w:r>
      <w:r w:rsidR="00BC705C" w:rsidRPr="00BC705C">
        <w:rPr>
          <w:rFonts w:ascii="Calibri" w:hAnsi="Calibri"/>
        </w:rPr>
        <w:t>have been or are transitioning into contemporary approaches</w:t>
      </w:r>
    </w:p>
    <w:p w14:paraId="778C9B90" w14:textId="036D078F" w:rsidR="00A86519" w:rsidRDefault="007D5602" w:rsidP="00A86519">
      <w:pPr>
        <w:spacing w:before="200" w:line="276" w:lineRule="auto"/>
        <w:jc w:val="both"/>
        <w:rPr>
          <w:rFonts w:ascii="Calibri" w:hAnsi="Calibri"/>
        </w:rPr>
      </w:pPr>
      <w:r>
        <w:rPr>
          <w:rFonts w:ascii="Calibri" w:hAnsi="Calibri"/>
        </w:rPr>
        <w:t>To u</w:t>
      </w:r>
      <w:r w:rsidR="00A86519">
        <w:rPr>
          <w:rFonts w:ascii="Calibri" w:hAnsi="Calibri"/>
        </w:rPr>
        <w:t xml:space="preserve">se an outcomes approach to reasonable and necessary support in Supported Independent Living, (providing </w:t>
      </w:r>
      <w:r w:rsidR="00A86519" w:rsidRPr="00015E72">
        <w:rPr>
          <w:rFonts w:ascii="Calibri" w:hAnsi="Calibri"/>
        </w:rPr>
        <w:t>advice as to the legitimacy of rent subsidy for home sharers as a value for money proposition in reasonable and necessary support</w:t>
      </w:r>
      <w:r w:rsidR="00A86519">
        <w:rPr>
          <w:rFonts w:ascii="Calibri" w:hAnsi="Calibri"/>
        </w:rPr>
        <w:t>)</w:t>
      </w:r>
    </w:p>
    <w:p w14:paraId="6838D1FB" w14:textId="4D655174" w:rsidR="00A86519" w:rsidRDefault="00A86519" w:rsidP="00A86519">
      <w:pPr>
        <w:spacing w:before="200" w:line="276" w:lineRule="auto"/>
        <w:jc w:val="both"/>
        <w:rPr>
          <w:rFonts w:ascii="Calibri" w:hAnsi="Calibri"/>
        </w:rPr>
      </w:pPr>
      <w:r>
        <w:rPr>
          <w:rFonts w:ascii="Calibri" w:hAnsi="Calibri"/>
        </w:rPr>
        <w:lastRenderedPageBreak/>
        <w:t xml:space="preserve">In preparation for the review of SDA payments, </w:t>
      </w:r>
      <w:r w:rsidR="007D5602">
        <w:rPr>
          <w:rFonts w:ascii="Calibri" w:hAnsi="Calibri"/>
        </w:rPr>
        <w:t xml:space="preserve">to </w:t>
      </w:r>
      <w:r>
        <w:rPr>
          <w:rFonts w:ascii="Calibri" w:hAnsi="Calibri"/>
        </w:rPr>
        <w:t>examine the impact of payments on the basis of the number of bedrooms rather than SDA eligible individuals.</w:t>
      </w:r>
    </w:p>
    <w:p w14:paraId="66DC6EF6" w14:textId="77777777" w:rsidR="00A86519" w:rsidRDefault="00A86519" w:rsidP="00A86519">
      <w:pPr>
        <w:pStyle w:val="Heading2"/>
        <w:spacing w:before="200" w:line="276" w:lineRule="auto"/>
      </w:pPr>
      <w:bookmarkStart w:id="462" w:name="_Toc353703647"/>
      <w:bookmarkStart w:id="463" w:name="_Toc360952326"/>
      <w:bookmarkStart w:id="464" w:name="_Toc361319723"/>
      <w:r>
        <w:t>Participant and supporter roles</w:t>
      </w:r>
      <w:bookmarkEnd w:id="462"/>
      <w:bookmarkEnd w:id="463"/>
      <w:bookmarkEnd w:id="464"/>
    </w:p>
    <w:p w14:paraId="3199B8F9" w14:textId="641DC101" w:rsidR="00A86519" w:rsidRDefault="00A86519" w:rsidP="00A86519">
      <w:pPr>
        <w:spacing w:before="200" w:line="276" w:lineRule="auto"/>
        <w:jc w:val="both"/>
        <w:rPr>
          <w:rFonts w:ascii="Calibri" w:hAnsi="Calibri"/>
        </w:rPr>
      </w:pPr>
      <w:r>
        <w:rPr>
          <w:rFonts w:ascii="Calibri" w:hAnsi="Calibri"/>
        </w:rPr>
        <w:t>To identify preferences</w:t>
      </w:r>
      <w:r w:rsidR="0041285D">
        <w:rPr>
          <w:rFonts w:ascii="Calibri" w:hAnsi="Calibri"/>
        </w:rPr>
        <w:t xml:space="preserve"> and consider each </w:t>
      </w:r>
      <w:proofErr w:type="gramStart"/>
      <w:r w:rsidR="0041285D">
        <w:rPr>
          <w:rFonts w:ascii="Calibri" w:hAnsi="Calibri"/>
        </w:rPr>
        <w:t>options</w:t>
      </w:r>
      <w:proofErr w:type="gramEnd"/>
      <w:r w:rsidR="0041285D">
        <w:rPr>
          <w:rFonts w:ascii="Calibri" w:hAnsi="Calibri"/>
        </w:rPr>
        <w:t xml:space="preserve"> with care</w:t>
      </w:r>
    </w:p>
    <w:p w14:paraId="7159E79E" w14:textId="77777777" w:rsidR="00A86519" w:rsidRDefault="00A86519" w:rsidP="00A86519">
      <w:pPr>
        <w:spacing w:before="200" w:line="276" w:lineRule="auto"/>
        <w:jc w:val="both"/>
        <w:rPr>
          <w:rFonts w:ascii="Calibri" w:hAnsi="Calibri"/>
        </w:rPr>
      </w:pPr>
      <w:r>
        <w:rPr>
          <w:rFonts w:ascii="Calibri" w:hAnsi="Calibri"/>
        </w:rPr>
        <w:t>To be open to alternatives including actively raising scepticism and concerns about specific options</w:t>
      </w:r>
    </w:p>
    <w:p w14:paraId="1B6B7B14" w14:textId="77777777" w:rsidR="00A86519" w:rsidRDefault="00A86519">
      <w:pPr>
        <w:rPr>
          <w:rFonts w:ascii="Calibri" w:eastAsiaTheme="majorEastAsia" w:hAnsi="Calibri" w:cstheme="majorBidi"/>
          <w:b/>
          <w:bCs/>
          <w:color w:val="345A8A" w:themeColor="accent1" w:themeShade="B5"/>
          <w:sz w:val="32"/>
          <w:szCs w:val="32"/>
        </w:rPr>
      </w:pPr>
      <w:r>
        <w:rPr>
          <w:rFonts w:ascii="Calibri" w:hAnsi="Calibri"/>
        </w:rPr>
        <w:br w:type="page"/>
      </w:r>
    </w:p>
    <w:p w14:paraId="403C37B3" w14:textId="168B7568" w:rsidR="00B57C79" w:rsidRDefault="003C1E54" w:rsidP="00D3018A">
      <w:pPr>
        <w:pStyle w:val="Heading1"/>
        <w:spacing w:before="200" w:line="276" w:lineRule="auto"/>
        <w:ind w:left="2880" w:hanging="2880"/>
        <w:rPr>
          <w:rFonts w:ascii="Calibri" w:hAnsi="Calibri"/>
        </w:rPr>
      </w:pPr>
      <w:bookmarkStart w:id="465" w:name="_Toc361319724"/>
      <w:r>
        <w:rPr>
          <w:rFonts w:ascii="Calibri" w:hAnsi="Calibri"/>
        </w:rPr>
        <w:lastRenderedPageBreak/>
        <w:t>Building Block 8</w:t>
      </w:r>
      <w:r w:rsidR="00B57C79">
        <w:rPr>
          <w:rFonts w:ascii="Calibri" w:hAnsi="Calibri"/>
        </w:rPr>
        <w:t xml:space="preserve"> </w:t>
      </w:r>
      <w:r w:rsidR="00B57C79">
        <w:rPr>
          <w:rFonts w:ascii="Calibri" w:hAnsi="Calibri"/>
        </w:rPr>
        <w:tab/>
        <w:t xml:space="preserve">Governance </w:t>
      </w:r>
      <w:r w:rsidR="00701DFD">
        <w:rPr>
          <w:rFonts w:ascii="Calibri" w:hAnsi="Calibri"/>
        </w:rPr>
        <w:t>framework</w:t>
      </w:r>
      <w:r w:rsidR="00956E2C">
        <w:rPr>
          <w:rFonts w:ascii="Calibri" w:hAnsi="Calibri"/>
        </w:rPr>
        <w:t xml:space="preserve"> for</w:t>
      </w:r>
      <w:r w:rsidR="00B57C79">
        <w:rPr>
          <w:rFonts w:ascii="Calibri" w:hAnsi="Calibri"/>
        </w:rPr>
        <w:t xml:space="preserve"> shared </w:t>
      </w:r>
      <w:r w:rsidR="00956E2C">
        <w:rPr>
          <w:rFonts w:ascii="Calibri" w:hAnsi="Calibri"/>
        </w:rPr>
        <w:t>housing</w:t>
      </w:r>
      <w:bookmarkEnd w:id="465"/>
    </w:p>
    <w:p w14:paraId="53C94FEA" w14:textId="381B4EBD" w:rsidR="002E76CC" w:rsidRPr="00DA68FA" w:rsidRDefault="00701DFD" w:rsidP="00DA68FA">
      <w:pPr>
        <w:pStyle w:val="Heading2"/>
      </w:pPr>
      <w:bookmarkStart w:id="466" w:name="_Toc361319725"/>
      <w:r>
        <w:t>What is</w:t>
      </w:r>
      <w:r w:rsidR="00956E2C">
        <w:t xml:space="preserve"> a</w:t>
      </w:r>
      <w:r w:rsidR="002E76CC" w:rsidRPr="00DA68FA">
        <w:t xml:space="preserve"> governance </w:t>
      </w:r>
      <w:r w:rsidR="00956E2C">
        <w:t>framework for</w:t>
      </w:r>
      <w:r w:rsidR="001D64EF">
        <w:t xml:space="preserve"> shared housing</w:t>
      </w:r>
      <w:r w:rsidR="002E76CC" w:rsidRPr="00DA68FA">
        <w:t>?</w:t>
      </w:r>
      <w:bookmarkEnd w:id="466"/>
    </w:p>
    <w:p w14:paraId="46CA469F" w14:textId="76D76E4E" w:rsidR="0006636B" w:rsidRDefault="00956E2C" w:rsidP="0006636B">
      <w:pPr>
        <w:spacing w:before="200" w:line="276" w:lineRule="auto"/>
        <w:rPr>
          <w:rFonts w:ascii="Calibri" w:hAnsi="Calibri"/>
        </w:rPr>
      </w:pPr>
      <w:r>
        <w:rPr>
          <w:rFonts w:ascii="Calibri" w:hAnsi="Calibri"/>
        </w:rPr>
        <w:t>A G</w:t>
      </w:r>
      <w:r w:rsidR="00DA68FA">
        <w:rPr>
          <w:rFonts w:ascii="Calibri" w:hAnsi="Calibri"/>
        </w:rPr>
        <w:t xml:space="preserve">overnance </w:t>
      </w:r>
      <w:r>
        <w:rPr>
          <w:rFonts w:ascii="Calibri" w:hAnsi="Calibri"/>
        </w:rPr>
        <w:t>framework for</w:t>
      </w:r>
      <w:r w:rsidR="00D3018A">
        <w:rPr>
          <w:rFonts w:ascii="Calibri" w:hAnsi="Calibri"/>
        </w:rPr>
        <w:t xml:space="preserve"> shared living </w:t>
      </w:r>
      <w:r>
        <w:rPr>
          <w:rFonts w:ascii="Calibri" w:hAnsi="Calibri"/>
        </w:rPr>
        <w:t>is an outline of</w:t>
      </w:r>
      <w:r w:rsidR="00DA68FA">
        <w:rPr>
          <w:rFonts w:ascii="Calibri" w:hAnsi="Calibri"/>
        </w:rPr>
        <w:t xml:space="preserve"> p</w:t>
      </w:r>
      <w:r w:rsidR="00AF0E12" w:rsidRPr="00DA68FA">
        <w:rPr>
          <w:rFonts w:ascii="Calibri" w:hAnsi="Calibri"/>
        </w:rPr>
        <w:t xml:space="preserve">rocess </w:t>
      </w:r>
      <w:r w:rsidR="00DA68FA">
        <w:rPr>
          <w:rFonts w:ascii="Calibri" w:hAnsi="Calibri"/>
        </w:rPr>
        <w:t xml:space="preserve">designed to help participants, their families and carers to make decisions involved in shared living. </w:t>
      </w:r>
      <w:r w:rsidR="0006636B">
        <w:rPr>
          <w:rFonts w:ascii="Calibri" w:hAnsi="Calibri"/>
        </w:rPr>
        <w:t>A framework for governance may cover issues such as:</w:t>
      </w:r>
    </w:p>
    <w:p w14:paraId="59619698" w14:textId="5904196D" w:rsidR="0006636B" w:rsidRPr="0006636B" w:rsidRDefault="0006636B" w:rsidP="0006636B">
      <w:pPr>
        <w:pStyle w:val="ListParagraph"/>
        <w:numPr>
          <w:ilvl w:val="0"/>
          <w:numId w:val="36"/>
        </w:numPr>
        <w:spacing w:before="200" w:line="276" w:lineRule="auto"/>
        <w:rPr>
          <w:rFonts w:ascii="Calibri" w:hAnsi="Calibri"/>
        </w:rPr>
      </w:pPr>
      <w:r w:rsidRPr="0006636B">
        <w:rPr>
          <w:rFonts w:ascii="Calibri" w:hAnsi="Calibri"/>
        </w:rPr>
        <w:t>the nature of governance arrangement including whether there is a choice</w:t>
      </w:r>
    </w:p>
    <w:p w14:paraId="0FDB2E7F" w14:textId="77777777" w:rsidR="0006636B" w:rsidRPr="00DA68FA" w:rsidRDefault="0006636B" w:rsidP="0006636B">
      <w:pPr>
        <w:pStyle w:val="ListParagraph"/>
        <w:numPr>
          <w:ilvl w:val="0"/>
          <w:numId w:val="26"/>
        </w:numPr>
        <w:spacing w:before="200" w:line="276" w:lineRule="auto"/>
        <w:jc w:val="both"/>
        <w:rPr>
          <w:rFonts w:ascii="Calibri" w:hAnsi="Calibri"/>
        </w:rPr>
      </w:pPr>
      <w:r w:rsidRPr="00DA68FA">
        <w:rPr>
          <w:rFonts w:ascii="Calibri" w:hAnsi="Calibri"/>
        </w:rPr>
        <w:t xml:space="preserve">decision making processes including </w:t>
      </w:r>
    </w:p>
    <w:p w14:paraId="6693797A"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level of participation desired in decisions about services and supports, support staff, daily life and household costs</w:t>
      </w:r>
    </w:p>
    <w:p w14:paraId="42A83821"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requirements for voting</w:t>
      </w:r>
    </w:p>
    <w:p w14:paraId="4A7E18AA" w14:textId="77777777" w:rsidR="0006636B" w:rsidRPr="00DA68FA" w:rsidRDefault="0006636B" w:rsidP="0006636B">
      <w:pPr>
        <w:pStyle w:val="ListParagraph"/>
        <w:numPr>
          <w:ilvl w:val="0"/>
          <w:numId w:val="26"/>
        </w:numPr>
        <w:spacing w:before="200" w:line="276" w:lineRule="auto"/>
        <w:jc w:val="both"/>
        <w:rPr>
          <w:rFonts w:ascii="Calibri" w:hAnsi="Calibri"/>
        </w:rPr>
      </w:pPr>
      <w:r w:rsidRPr="00DA68FA">
        <w:rPr>
          <w:rFonts w:ascii="Calibri" w:hAnsi="Calibri"/>
        </w:rPr>
        <w:t>disagreements and dispute resolution processes</w:t>
      </w:r>
    </w:p>
    <w:p w14:paraId="628500F5" w14:textId="77777777" w:rsidR="0006636B" w:rsidRPr="00DA68FA" w:rsidRDefault="0006636B" w:rsidP="0006636B">
      <w:pPr>
        <w:pStyle w:val="ListParagraph"/>
        <w:numPr>
          <w:ilvl w:val="0"/>
          <w:numId w:val="26"/>
        </w:numPr>
        <w:spacing w:before="200" w:line="276" w:lineRule="auto"/>
        <w:jc w:val="both"/>
        <w:rPr>
          <w:rFonts w:ascii="Calibri" w:hAnsi="Calibri"/>
        </w:rPr>
      </w:pPr>
      <w:r w:rsidRPr="00DA68FA">
        <w:rPr>
          <w:rFonts w:ascii="Calibri" w:hAnsi="Calibri"/>
        </w:rPr>
        <w:t>complaints processes</w:t>
      </w:r>
    </w:p>
    <w:p w14:paraId="2382909F" w14:textId="77777777" w:rsidR="0006636B" w:rsidRPr="00DA68FA" w:rsidRDefault="0006636B" w:rsidP="0006636B">
      <w:pPr>
        <w:pStyle w:val="ListParagraph"/>
        <w:numPr>
          <w:ilvl w:val="0"/>
          <w:numId w:val="26"/>
        </w:numPr>
        <w:spacing w:before="200" w:line="276" w:lineRule="auto"/>
        <w:jc w:val="both"/>
        <w:rPr>
          <w:rFonts w:ascii="Calibri" w:hAnsi="Calibri"/>
        </w:rPr>
      </w:pPr>
      <w:r w:rsidRPr="00DA68FA">
        <w:rPr>
          <w:rFonts w:ascii="Calibri" w:hAnsi="Calibri"/>
        </w:rPr>
        <w:t>processes for selection of co-residents</w:t>
      </w:r>
    </w:p>
    <w:p w14:paraId="62F2E087" w14:textId="77777777" w:rsidR="0006636B" w:rsidRPr="00DA68FA" w:rsidRDefault="0006636B" w:rsidP="0006636B">
      <w:pPr>
        <w:pStyle w:val="ListParagraph"/>
        <w:numPr>
          <w:ilvl w:val="0"/>
          <w:numId w:val="26"/>
        </w:numPr>
        <w:spacing w:before="200" w:line="276" w:lineRule="auto"/>
        <w:jc w:val="both"/>
        <w:rPr>
          <w:rFonts w:ascii="Calibri" w:hAnsi="Calibri"/>
        </w:rPr>
      </w:pPr>
      <w:r w:rsidRPr="00DA68FA">
        <w:rPr>
          <w:rFonts w:ascii="Calibri" w:hAnsi="Calibri"/>
        </w:rPr>
        <w:t>process for selection of support provider including</w:t>
      </w:r>
    </w:p>
    <w:p w14:paraId="1A9C80CC"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service model</w:t>
      </w:r>
    </w:p>
    <w:p w14:paraId="0105DF37"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 xml:space="preserve">staffing </w:t>
      </w:r>
    </w:p>
    <w:p w14:paraId="5950F0EF"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service agreement</w:t>
      </w:r>
    </w:p>
    <w:p w14:paraId="1137E442" w14:textId="77777777" w:rsidR="0006636B" w:rsidRPr="00DA68FA" w:rsidRDefault="0006636B" w:rsidP="0006636B">
      <w:pPr>
        <w:pStyle w:val="ListParagraph"/>
        <w:numPr>
          <w:ilvl w:val="0"/>
          <w:numId w:val="26"/>
        </w:numPr>
        <w:spacing w:before="200" w:line="276" w:lineRule="auto"/>
        <w:jc w:val="both"/>
        <w:rPr>
          <w:rFonts w:ascii="Calibri" w:hAnsi="Calibri"/>
        </w:rPr>
      </w:pPr>
      <w:r w:rsidRPr="00DA68FA">
        <w:rPr>
          <w:rFonts w:ascii="Calibri" w:hAnsi="Calibri"/>
        </w:rPr>
        <w:t>process for selection of tenancy management provider</w:t>
      </w:r>
    </w:p>
    <w:p w14:paraId="283C7857" w14:textId="77777777" w:rsidR="0006636B" w:rsidRPr="00DA68FA" w:rsidRDefault="0006636B" w:rsidP="0006636B">
      <w:pPr>
        <w:pStyle w:val="ListParagraph"/>
        <w:numPr>
          <w:ilvl w:val="0"/>
          <w:numId w:val="26"/>
        </w:numPr>
        <w:spacing w:before="200" w:line="276" w:lineRule="auto"/>
        <w:jc w:val="both"/>
        <w:rPr>
          <w:rFonts w:ascii="Calibri" w:hAnsi="Calibri"/>
        </w:rPr>
      </w:pPr>
      <w:r w:rsidRPr="00DA68FA">
        <w:rPr>
          <w:rFonts w:ascii="Calibri" w:hAnsi="Calibri"/>
        </w:rPr>
        <w:t>overall management of household including</w:t>
      </w:r>
    </w:p>
    <w:p w14:paraId="32E17C92"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absences</w:t>
      </w:r>
    </w:p>
    <w:p w14:paraId="0F74B426"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changes in tenancy</w:t>
      </w:r>
    </w:p>
    <w:p w14:paraId="0B2FD7BF"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day to day life</w:t>
      </w:r>
    </w:p>
    <w:p w14:paraId="457467DE" w14:textId="77777777" w:rsidR="0006636B" w:rsidRPr="00DA68FA" w:rsidRDefault="0006636B" w:rsidP="0006636B">
      <w:pPr>
        <w:pStyle w:val="ListParagraph"/>
        <w:numPr>
          <w:ilvl w:val="1"/>
          <w:numId w:val="26"/>
        </w:numPr>
        <w:spacing w:before="200" w:line="276" w:lineRule="auto"/>
        <w:jc w:val="both"/>
        <w:rPr>
          <w:rFonts w:ascii="Calibri" w:hAnsi="Calibri"/>
        </w:rPr>
      </w:pPr>
      <w:r w:rsidRPr="00DA68FA">
        <w:rPr>
          <w:rFonts w:ascii="Calibri" w:hAnsi="Calibri"/>
        </w:rPr>
        <w:t>household costs</w:t>
      </w:r>
    </w:p>
    <w:p w14:paraId="0B47B7C4" w14:textId="1AD2C065" w:rsidR="0006636B" w:rsidRPr="0006636B" w:rsidRDefault="0006636B" w:rsidP="00DA68FA">
      <w:pPr>
        <w:pStyle w:val="ListParagraph"/>
        <w:numPr>
          <w:ilvl w:val="1"/>
          <w:numId w:val="26"/>
        </w:numPr>
        <w:spacing w:before="200" w:line="276" w:lineRule="auto"/>
        <w:jc w:val="both"/>
        <w:rPr>
          <w:rFonts w:ascii="Calibri" w:hAnsi="Calibri"/>
        </w:rPr>
      </w:pPr>
      <w:r w:rsidRPr="00DA68FA">
        <w:rPr>
          <w:rFonts w:ascii="Calibri" w:hAnsi="Calibri"/>
        </w:rPr>
        <w:t>risk management and safeguards</w:t>
      </w:r>
    </w:p>
    <w:p w14:paraId="1351B674" w14:textId="0754292F" w:rsidR="002E76CC" w:rsidRPr="00DA68FA" w:rsidRDefault="00DC447E" w:rsidP="00DA68FA">
      <w:pPr>
        <w:pStyle w:val="Heading2"/>
      </w:pPr>
      <w:bookmarkStart w:id="467" w:name="_Toc361319726"/>
      <w:r>
        <w:t>Why is a governance framework</w:t>
      </w:r>
      <w:r w:rsidR="002E76CC" w:rsidRPr="00DA68FA">
        <w:t xml:space="preserve"> important?</w:t>
      </w:r>
      <w:bookmarkEnd w:id="467"/>
    </w:p>
    <w:p w14:paraId="6B56D8BB" w14:textId="42BCADBE" w:rsidR="00DA68FA" w:rsidRDefault="00DA68FA" w:rsidP="00DA68FA">
      <w:pPr>
        <w:spacing w:before="200" w:line="276" w:lineRule="auto"/>
        <w:rPr>
          <w:rFonts w:ascii="Calibri" w:hAnsi="Calibri"/>
        </w:rPr>
      </w:pPr>
      <w:r>
        <w:rPr>
          <w:rFonts w:ascii="Calibri" w:hAnsi="Calibri"/>
        </w:rPr>
        <w:t xml:space="preserve">Reasonable and necessary support gives a participant choice and control over their supports. When participants live together, at least some of their individual choices impact on the choices of others. Residents thus become interdependent. </w:t>
      </w:r>
    </w:p>
    <w:p w14:paraId="2255CAB5" w14:textId="2C68A62C" w:rsidR="00F230F0" w:rsidRPr="00DA68FA" w:rsidRDefault="00DC447E" w:rsidP="0006636B">
      <w:pPr>
        <w:spacing w:before="200" w:line="276" w:lineRule="auto"/>
        <w:rPr>
          <w:rFonts w:ascii="Calibri" w:hAnsi="Calibri"/>
        </w:rPr>
      </w:pPr>
      <w:r>
        <w:rPr>
          <w:rFonts w:ascii="Calibri" w:hAnsi="Calibri"/>
        </w:rPr>
        <w:t>A g</w:t>
      </w:r>
      <w:r w:rsidR="0006636B">
        <w:rPr>
          <w:rFonts w:ascii="Calibri" w:hAnsi="Calibri"/>
        </w:rPr>
        <w:t xml:space="preserve">overnance </w:t>
      </w:r>
      <w:r>
        <w:rPr>
          <w:rFonts w:ascii="Calibri" w:hAnsi="Calibri"/>
        </w:rPr>
        <w:t>framework outlines</w:t>
      </w:r>
      <w:r w:rsidR="0006636B">
        <w:rPr>
          <w:rFonts w:ascii="Calibri" w:hAnsi="Calibri"/>
        </w:rPr>
        <w:t xml:space="preserve"> the process of </w:t>
      </w:r>
      <w:r w:rsidR="00AF0E12" w:rsidRPr="00DA68FA">
        <w:rPr>
          <w:rFonts w:ascii="Calibri" w:hAnsi="Calibri"/>
        </w:rPr>
        <w:t xml:space="preserve">to be used </w:t>
      </w:r>
      <w:r w:rsidR="0006636B">
        <w:rPr>
          <w:rFonts w:ascii="Calibri" w:hAnsi="Calibri"/>
        </w:rPr>
        <w:t>when residents need to make</w:t>
      </w:r>
      <w:r w:rsidR="00AF0E12" w:rsidRPr="00DA68FA">
        <w:rPr>
          <w:rFonts w:ascii="Calibri" w:hAnsi="Calibri"/>
        </w:rPr>
        <w:t xml:space="preserve"> shared decisions</w:t>
      </w:r>
      <w:r w:rsidR="0006636B">
        <w:rPr>
          <w:rFonts w:ascii="Calibri" w:hAnsi="Calibri"/>
        </w:rPr>
        <w:t xml:space="preserve">. </w:t>
      </w:r>
    </w:p>
    <w:p w14:paraId="7F79C421" w14:textId="77777777" w:rsidR="0006636B" w:rsidRDefault="0006636B" w:rsidP="0006636B">
      <w:pPr>
        <w:pStyle w:val="Heading2"/>
      </w:pPr>
      <w:bookmarkStart w:id="468" w:name="_Toc361319727"/>
      <w:r w:rsidRPr="00DA68FA">
        <w:t>Examples</w:t>
      </w:r>
      <w:bookmarkEnd w:id="468"/>
    </w:p>
    <w:p w14:paraId="7C694A15" w14:textId="4D988063" w:rsidR="0006636B" w:rsidRPr="0006636B" w:rsidRDefault="0006636B" w:rsidP="0006636B">
      <w:pPr>
        <w:spacing w:before="200" w:line="276" w:lineRule="auto"/>
        <w:rPr>
          <w:rFonts w:ascii="Calibri" w:hAnsi="Calibri"/>
        </w:rPr>
      </w:pPr>
      <w:r>
        <w:rPr>
          <w:rFonts w:ascii="Calibri" w:hAnsi="Calibri"/>
        </w:rPr>
        <w:t xml:space="preserve">Ageing, Disability and Home Care in NSW has developed a </w:t>
      </w:r>
      <w:r w:rsidR="00DC447E">
        <w:rPr>
          <w:rFonts w:ascii="Calibri" w:hAnsi="Calibri"/>
          <w:i/>
        </w:rPr>
        <w:t>Governance resource k</w:t>
      </w:r>
      <w:r>
        <w:rPr>
          <w:rFonts w:ascii="Calibri" w:hAnsi="Calibri"/>
          <w:i/>
        </w:rPr>
        <w:t>it: a tool for individuals and families,</w:t>
      </w:r>
      <w:r>
        <w:rPr>
          <w:rFonts w:ascii="Calibri" w:hAnsi="Calibri"/>
        </w:rPr>
        <w:t xml:space="preserve"> designed to assist people living or thinking of living in a shared house to understand the types of decisions that need to be made and the options for decision making</w:t>
      </w:r>
      <w:r w:rsidR="002462B1">
        <w:rPr>
          <w:rFonts w:ascii="Calibri" w:hAnsi="Calibri"/>
        </w:rPr>
        <w:t>.</w:t>
      </w:r>
    </w:p>
    <w:p w14:paraId="7D660FC9" w14:textId="77777777" w:rsidR="0006636B" w:rsidRPr="00DA68FA" w:rsidRDefault="0006636B" w:rsidP="0006636B">
      <w:pPr>
        <w:pStyle w:val="Heading2"/>
      </w:pPr>
      <w:bookmarkStart w:id="469" w:name="_Toc361319728"/>
      <w:r w:rsidRPr="00DA68FA">
        <w:t>Market response</w:t>
      </w:r>
      <w:bookmarkEnd w:id="469"/>
    </w:p>
    <w:p w14:paraId="4F787E24" w14:textId="0D656F75" w:rsidR="0006636B" w:rsidRPr="00DA68FA" w:rsidRDefault="0006636B" w:rsidP="0006636B">
      <w:pPr>
        <w:spacing w:before="200" w:line="276" w:lineRule="auto"/>
        <w:rPr>
          <w:rFonts w:ascii="Calibri" w:hAnsi="Calibri"/>
        </w:rPr>
      </w:pPr>
      <w:r>
        <w:rPr>
          <w:rFonts w:ascii="Calibri" w:hAnsi="Calibri"/>
        </w:rPr>
        <w:t>Currently, there is very little discussion about governance processes in shared houses.</w:t>
      </w:r>
    </w:p>
    <w:p w14:paraId="5C8C091D" w14:textId="77777777" w:rsidR="0006636B" w:rsidRPr="00DA68FA" w:rsidRDefault="0006636B" w:rsidP="0006636B">
      <w:pPr>
        <w:pStyle w:val="Heading2"/>
      </w:pPr>
      <w:bookmarkStart w:id="470" w:name="_Toc361319729"/>
      <w:r w:rsidRPr="00DA68FA">
        <w:lastRenderedPageBreak/>
        <w:t>NDIS role</w:t>
      </w:r>
      <w:bookmarkEnd w:id="470"/>
    </w:p>
    <w:p w14:paraId="034675CE" w14:textId="2D588465" w:rsidR="0006636B" w:rsidRDefault="0006636B" w:rsidP="0006636B">
      <w:pPr>
        <w:spacing w:before="200" w:line="276" w:lineRule="auto"/>
        <w:rPr>
          <w:rFonts w:ascii="Calibri" w:hAnsi="Calibri"/>
        </w:rPr>
      </w:pPr>
      <w:r w:rsidRPr="00DA68FA">
        <w:rPr>
          <w:rFonts w:ascii="Calibri" w:hAnsi="Calibri"/>
        </w:rPr>
        <w:t>To faci</w:t>
      </w:r>
      <w:r>
        <w:rPr>
          <w:rFonts w:ascii="Calibri" w:hAnsi="Calibri"/>
        </w:rPr>
        <w:t>litate the development of frameworks</w:t>
      </w:r>
      <w:r w:rsidRPr="00DA68FA">
        <w:rPr>
          <w:rFonts w:ascii="Calibri" w:hAnsi="Calibri"/>
        </w:rPr>
        <w:t xml:space="preserve"> for governance in shared living</w:t>
      </w:r>
    </w:p>
    <w:p w14:paraId="6A71C788" w14:textId="11858FC7" w:rsidR="00D54A3E" w:rsidRPr="00DA68FA" w:rsidRDefault="00D54A3E" w:rsidP="0006636B">
      <w:pPr>
        <w:spacing w:before="200" w:line="276" w:lineRule="auto"/>
        <w:rPr>
          <w:rFonts w:ascii="Calibri" w:hAnsi="Calibri"/>
        </w:rPr>
      </w:pPr>
      <w:r>
        <w:rPr>
          <w:rFonts w:ascii="Calibri" w:hAnsi="Calibri"/>
        </w:rPr>
        <w:t>To strengthen the capacity of participants to make decisions about their shared living.</w:t>
      </w:r>
    </w:p>
    <w:p w14:paraId="12AE1339" w14:textId="77777777" w:rsidR="0006636B" w:rsidRDefault="0006636B" w:rsidP="00D54A3E">
      <w:pPr>
        <w:pStyle w:val="Heading2"/>
      </w:pPr>
      <w:bookmarkStart w:id="471" w:name="_Toc361319730"/>
      <w:r w:rsidRPr="00DA68FA">
        <w:t>Participant and supporter roles</w:t>
      </w:r>
      <w:bookmarkEnd w:id="471"/>
    </w:p>
    <w:p w14:paraId="46492769" w14:textId="619F8CFD" w:rsidR="0006636B" w:rsidRPr="00D3018A" w:rsidRDefault="0006636B" w:rsidP="00DA68FA">
      <w:pPr>
        <w:spacing w:before="200" w:line="276" w:lineRule="auto"/>
        <w:rPr>
          <w:rFonts w:ascii="Calibri" w:hAnsi="Calibri"/>
        </w:rPr>
      </w:pPr>
      <w:r>
        <w:rPr>
          <w:rFonts w:ascii="Calibri" w:hAnsi="Calibri"/>
        </w:rPr>
        <w:t xml:space="preserve">To </w:t>
      </w:r>
      <w:r w:rsidR="002462B1">
        <w:rPr>
          <w:rFonts w:ascii="Calibri" w:hAnsi="Calibri"/>
        </w:rPr>
        <w:t xml:space="preserve">decide </w:t>
      </w:r>
      <w:r w:rsidR="0053154F">
        <w:rPr>
          <w:rFonts w:ascii="Calibri" w:hAnsi="Calibri"/>
        </w:rPr>
        <w:t xml:space="preserve">what </w:t>
      </w:r>
      <w:proofErr w:type="gramStart"/>
      <w:r w:rsidR="0053154F">
        <w:rPr>
          <w:rFonts w:ascii="Calibri" w:hAnsi="Calibri"/>
        </w:rPr>
        <w:t>decisions</w:t>
      </w:r>
      <w:proofErr w:type="gramEnd"/>
      <w:r w:rsidR="0053154F">
        <w:rPr>
          <w:rFonts w:ascii="Calibri" w:hAnsi="Calibri"/>
        </w:rPr>
        <w:t xml:space="preserve"> they wish to make and how they wish to make them</w:t>
      </w:r>
    </w:p>
    <w:p w14:paraId="49551D92" w14:textId="77777777" w:rsidR="00B57C79" w:rsidRDefault="00B57C79">
      <w:pPr>
        <w:rPr>
          <w:rFonts w:ascii="Calibri" w:eastAsiaTheme="majorEastAsia" w:hAnsi="Calibri" w:cstheme="majorBidi"/>
          <w:b/>
          <w:bCs/>
          <w:color w:val="345A8A" w:themeColor="accent1" w:themeShade="B5"/>
          <w:sz w:val="32"/>
          <w:szCs w:val="32"/>
        </w:rPr>
      </w:pPr>
      <w:r>
        <w:rPr>
          <w:rFonts w:ascii="Calibri" w:hAnsi="Calibri"/>
        </w:rPr>
        <w:br w:type="page"/>
      </w:r>
    </w:p>
    <w:p w14:paraId="0D087184" w14:textId="77777777" w:rsidR="004C6EAF" w:rsidRDefault="004C6EAF" w:rsidP="000A68CB">
      <w:pPr>
        <w:pStyle w:val="Heading1"/>
        <w:spacing w:before="200" w:line="276" w:lineRule="auto"/>
        <w:ind w:left="2880" w:hanging="2880"/>
        <w:rPr>
          <w:rFonts w:ascii="Calibri" w:hAnsi="Calibri"/>
          <w:sz w:val="60"/>
          <w:szCs w:val="60"/>
        </w:rPr>
      </w:pPr>
    </w:p>
    <w:p w14:paraId="17F799BD" w14:textId="77777777" w:rsidR="004C6EAF" w:rsidRDefault="004C6EAF" w:rsidP="000A68CB">
      <w:pPr>
        <w:pStyle w:val="Heading1"/>
        <w:spacing w:before="200" w:line="276" w:lineRule="auto"/>
        <w:ind w:left="2880" w:hanging="2880"/>
        <w:rPr>
          <w:rFonts w:ascii="Calibri" w:hAnsi="Calibri"/>
          <w:sz w:val="60"/>
          <w:szCs w:val="60"/>
        </w:rPr>
      </w:pPr>
    </w:p>
    <w:p w14:paraId="10D1B7C3" w14:textId="77777777" w:rsidR="004C6EAF" w:rsidRDefault="004C6EAF" w:rsidP="000A68CB">
      <w:pPr>
        <w:pStyle w:val="Heading1"/>
        <w:spacing w:before="200" w:line="276" w:lineRule="auto"/>
        <w:ind w:left="2880" w:hanging="2880"/>
        <w:rPr>
          <w:rFonts w:ascii="Calibri" w:hAnsi="Calibri"/>
          <w:sz w:val="60"/>
          <w:szCs w:val="60"/>
        </w:rPr>
      </w:pPr>
    </w:p>
    <w:p w14:paraId="2FE556F3" w14:textId="4A735A90" w:rsidR="004C6EAF" w:rsidRPr="004C6EAF" w:rsidRDefault="000A68CB" w:rsidP="000A68CB">
      <w:pPr>
        <w:pStyle w:val="Heading1"/>
        <w:spacing w:before="200" w:line="276" w:lineRule="auto"/>
        <w:ind w:left="2880" w:hanging="2880"/>
        <w:rPr>
          <w:rFonts w:ascii="Calibri" w:hAnsi="Calibri"/>
          <w:sz w:val="60"/>
          <w:szCs w:val="60"/>
        </w:rPr>
      </w:pPr>
      <w:bookmarkStart w:id="472" w:name="_Toc361319731"/>
      <w:r w:rsidRPr="004C6EAF">
        <w:rPr>
          <w:rFonts w:ascii="Calibri" w:hAnsi="Calibri"/>
          <w:sz w:val="60"/>
          <w:szCs w:val="60"/>
        </w:rPr>
        <w:t>Turning a house into a home</w:t>
      </w:r>
      <w:bookmarkEnd w:id="472"/>
    </w:p>
    <w:p w14:paraId="46661F07" w14:textId="77777777" w:rsidR="004C6EAF" w:rsidRDefault="004C6EAF">
      <w:pPr>
        <w:rPr>
          <w:rFonts w:ascii="Calibri" w:eastAsiaTheme="majorEastAsia" w:hAnsi="Calibri" w:cstheme="majorBidi"/>
          <w:b/>
          <w:bCs/>
          <w:color w:val="345A8A" w:themeColor="accent1" w:themeShade="B5"/>
          <w:sz w:val="40"/>
          <w:szCs w:val="40"/>
        </w:rPr>
      </w:pPr>
      <w:r>
        <w:rPr>
          <w:rFonts w:ascii="Calibri" w:hAnsi="Calibri"/>
          <w:sz w:val="40"/>
          <w:szCs w:val="40"/>
        </w:rPr>
        <w:br w:type="page"/>
      </w:r>
    </w:p>
    <w:p w14:paraId="5BCE05E1" w14:textId="7A2D0D9D" w:rsidR="00376C2C" w:rsidRPr="00A15929" w:rsidRDefault="003C1E54" w:rsidP="004C6EAF">
      <w:pPr>
        <w:pStyle w:val="Heading1"/>
        <w:spacing w:before="200" w:line="276" w:lineRule="auto"/>
        <w:ind w:left="2880" w:hanging="2880"/>
        <w:rPr>
          <w:rFonts w:ascii="Calibri" w:hAnsi="Calibri"/>
        </w:rPr>
      </w:pPr>
      <w:bookmarkStart w:id="473" w:name="_Toc361319732"/>
      <w:r>
        <w:rPr>
          <w:rFonts w:ascii="Calibri" w:hAnsi="Calibri"/>
        </w:rPr>
        <w:lastRenderedPageBreak/>
        <w:t>Building Block 9</w:t>
      </w:r>
      <w:r w:rsidR="00376C2C" w:rsidRPr="00A15929">
        <w:rPr>
          <w:rFonts w:ascii="Calibri" w:hAnsi="Calibri"/>
        </w:rPr>
        <w:t xml:space="preserve"> </w:t>
      </w:r>
      <w:r w:rsidR="00376C2C" w:rsidRPr="00A15929">
        <w:rPr>
          <w:rFonts w:ascii="Calibri" w:hAnsi="Calibri"/>
        </w:rPr>
        <w:tab/>
        <w:t>A network of family, friends and supporters: Building informal support</w:t>
      </w:r>
      <w:bookmarkEnd w:id="473"/>
    </w:p>
    <w:p w14:paraId="09C48233" w14:textId="46AFA9DF" w:rsidR="00376C2C" w:rsidRPr="00A15929" w:rsidRDefault="00376C2C" w:rsidP="00376C2C">
      <w:pPr>
        <w:pStyle w:val="Heading2"/>
        <w:spacing w:before="200" w:line="276" w:lineRule="auto"/>
        <w:jc w:val="both"/>
        <w:rPr>
          <w:rFonts w:ascii="Calibri" w:hAnsi="Calibri"/>
        </w:rPr>
      </w:pPr>
      <w:bookmarkStart w:id="474" w:name="_Toc349311794"/>
      <w:bookmarkStart w:id="475" w:name="_Toc352858347"/>
      <w:bookmarkStart w:id="476" w:name="_Toc353123841"/>
      <w:bookmarkStart w:id="477" w:name="_Toc353703577"/>
      <w:bookmarkStart w:id="478" w:name="_Toc360952350"/>
      <w:bookmarkStart w:id="479" w:name="_Toc361319733"/>
      <w:r w:rsidRPr="00A15929">
        <w:rPr>
          <w:rFonts w:ascii="Calibri" w:hAnsi="Calibri"/>
        </w:rPr>
        <w:t>What</w:t>
      </w:r>
      <w:r w:rsidR="00F06CCD">
        <w:rPr>
          <w:rFonts w:ascii="Calibri" w:hAnsi="Calibri"/>
        </w:rPr>
        <w:t xml:space="preserve"> is</w:t>
      </w:r>
      <w:r w:rsidRPr="00A15929">
        <w:rPr>
          <w:rFonts w:ascii="Calibri" w:hAnsi="Calibri"/>
        </w:rPr>
        <w:t xml:space="preserve"> informal support?</w:t>
      </w:r>
      <w:bookmarkEnd w:id="474"/>
      <w:bookmarkEnd w:id="475"/>
      <w:bookmarkEnd w:id="476"/>
      <w:bookmarkEnd w:id="477"/>
      <w:bookmarkEnd w:id="478"/>
      <w:bookmarkEnd w:id="479"/>
    </w:p>
    <w:p w14:paraId="52C3A2DC" w14:textId="77777777" w:rsidR="00376C2C" w:rsidRPr="00A15929" w:rsidRDefault="00376C2C" w:rsidP="00376C2C">
      <w:pPr>
        <w:spacing w:before="200" w:line="276" w:lineRule="auto"/>
        <w:jc w:val="both"/>
        <w:rPr>
          <w:rFonts w:ascii="Calibri" w:hAnsi="Calibri"/>
        </w:rPr>
      </w:pPr>
      <w:r w:rsidRPr="00A15929">
        <w:rPr>
          <w:rFonts w:ascii="Calibri" w:hAnsi="Calibri"/>
        </w:rPr>
        <w:t xml:space="preserve">Informal support is assistance provided by family, friends, neighbours or work mates as an expression of their relationship in a time of need. The use of the adjective ‘informal’ does not imply that the assistance is casual or without structure and process. Rather it is the term used to distinguish the assistance provided by family and friends from paid support provided by government-funded organisations. </w:t>
      </w:r>
    </w:p>
    <w:p w14:paraId="364BC4F0" w14:textId="77777777" w:rsidR="00376C2C" w:rsidRPr="00A15929" w:rsidRDefault="00376C2C" w:rsidP="00376C2C">
      <w:pPr>
        <w:spacing w:before="200" w:line="276" w:lineRule="auto"/>
        <w:jc w:val="both"/>
        <w:rPr>
          <w:rFonts w:ascii="Calibri" w:hAnsi="Calibri"/>
        </w:rPr>
      </w:pPr>
      <w:r w:rsidRPr="00A15929">
        <w:rPr>
          <w:rFonts w:ascii="Calibri" w:hAnsi="Calibri"/>
        </w:rPr>
        <w:t>Many people with disability need an intentional approach to develop and sustain a network of informal supporters.</w:t>
      </w:r>
    </w:p>
    <w:p w14:paraId="13CEFE10" w14:textId="77777777" w:rsidR="00376C2C" w:rsidRPr="00A15929" w:rsidRDefault="00376C2C" w:rsidP="00376C2C">
      <w:pPr>
        <w:pStyle w:val="Heading2"/>
        <w:spacing w:before="200" w:line="276" w:lineRule="auto"/>
        <w:jc w:val="both"/>
        <w:rPr>
          <w:rFonts w:ascii="Calibri" w:hAnsi="Calibri"/>
        </w:rPr>
      </w:pPr>
      <w:bookmarkStart w:id="480" w:name="_Toc349311795"/>
      <w:bookmarkStart w:id="481" w:name="_Toc352858348"/>
      <w:bookmarkStart w:id="482" w:name="_Toc353123842"/>
      <w:bookmarkStart w:id="483" w:name="_Toc353703578"/>
      <w:bookmarkStart w:id="484" w:name="_Toc360952351"/>
      <w:bookmarkStart w:id="485" w:name="_Toc361319734"/>
      <w:r w:rsidRPr="00A15929">
        <w:rPr>
          <w:rFonts w:ascii="Calibri" w:hAnsi="Calibri"/>
        </w:rPr>
        <w:t>Why is informal support important?</w:t>
      </w:r>
      <w:bookmarkEnd w:id="480"/>
      <w:bookmarkEnd w:id="481"/>
      <w:bookmarkEnd w:id="482"/>
      <w:bookmarkEnd w:id="483"/>
      <w:bookmarkEnd w:id="484"/>
      <w:bookmarkEnd w:id="485"/>
    </w:p>
    <w:p w14:paraId="06F55B3F" w14:textId="77777777" w:rsidR="00376C2C" w:rsidRPr="00A15929" w:rsidRDefault="00376C2C" w:rsidP="00376C2C">
      <w:pPr>
        <w:spacing w:before="200" w:line="276" w:lineRule="auto"/>
        <w:jc w:val="both"/>
        <w:rPr>
          <w:rFonts w:ascii="Calibri" w:hAnsi="Calibri"/>
        </w:rPr>
      </w:pPr>
      <w:r w:rsidRPr="00A15929">
        <w:rPr>
          <w:rFonts w:ascii="Calibri" w:hAnsi="Calibri"/>
        </w:rPr>
        <w:t>For most people, quality of life is associated with valued relationships with people who care about their wellbeing and who share the ups and the downs of life.</w:t>
      </w:r>
    </w:p>
    <w:p w14:paraId="0DBA328B" w14:textId="2A4FFA60" w:rsidR="00376C2C" w:rsidRPr="00A15929" w:rsidRDefault="00376C2C" w:rsidP="00376C2C">
      <w:pPr>
        <w:spacing w:before="200" w:line="276" w:lineRule="auto"/>
        <w:jc w:val="both"/>
        <w:rPr>
          <w:rFonts w:ascii="Calibri" w:hAnsi="Calibri"/>
        </w:rPr>
      </w:pPr>
      <w:r w:rsidRPr="00A15929">
        <w:rPr>
          <w:rFonts w:ascii="Calibri" w:hAnsi="Calibri"/>
        </w:rPr>
        <w:t>People with disability often need assistance from others to advocate for their rights and interests and to assist them to make decisions and speak up. Such relationships are critical to enabling people with disability to move from being spectators to being members, belonging to a group and embedded in the community</w:t>
      </w:r>
      <w:r w:rsidR="00E5638B">
        <w:rPr>
          <w:rFonts w:ascii="Calibri" w:hAnsi="Calibri"/>
        </w:rPr>
        <w:t>.</w:t>
      </w:r>
      <w:r w:rsidRPr="00A15929">
        <w:rPr>
          <w:rFonts w:ascii="Calibri" w:hAnsi="Calibri"/>
        </w:rPr>
        <w:t xml:space="preserve"> </w:t>
      </w:r>
    </w:p>
    <w:p w14:paraId="3B31A9E1" w14:textId="77777777" w:rsidR="00376C2C" w:rsidRPr="00A15929" w:rsidRDefault="00376C2C" w:rsidP="00376C2C">
      <w:pPr>
        <w:spacing w:before="200" w:line="276" w:lineRule="auto"/>
        <w:jc w:val="both"/>
        <w:rPr>
          <w:rFonts w:ascii="Calibri" w:hAnsi="Calibri"/>
        </w:rPr>
      </w:pPr>
      <w:r w:rsidRPr="00A15929">
        <w:rPr>
          <w:rFonts w:ascii="Calibri" w:hAnsi="Calibri"/>
        </w:rPr>
        <w:t>Many people with disability have few unpaid relationships to provide guidance, protection and support other than immediate family. The perennial worry of parents is who will provide this guidance and support when they are no longer to do so.</w:t>
      </w:r>
    </w:p>
    <w:p w14:paraId="7B4EFD18" w14:textId="77777777" w:rsidR="00376C2C" w:rsidRPr="00A15929" w:rsidRDefault="00376C2C" w:rsidP="00376C2C">
      <w:pPr>
        <w:spacing w:before="200" w:line="276" w:lineRule="auto"/>
        <w:jc w:val="both"/>
        <w:rPr>
          <w:rFonts w:ascii="Calibri" w:hAnsi="Calibri"/>
        </w:rPr>
      </w:pPr>
      <w:r w:rsidRPr="001654C1">
        <w:rPr>
          <w:rFonts w:ascii="Calibri" w:hAnsi="Calibri"/>
        </w:rPr>
        <w:t>Evidence</w:t>
      </w:r>
      <w:r w:rsidRPr="001654C1">
        <w:rPr>
          <w:rStyle w:val="FootnoteReference"/>
          <w:rFonts w:ascii="Calibri" w:hAnsi="Calibri"/>
        </w:rPr>
        <w:footnoteReference w:id="9"/>
      </w:r>
      <w:r w:rsidRPr="00A15929">
        <w:rPr>
          <w:rFonts w:ascii="Calibri" w:hAnsi="Calibri"/>
        </w:rPr>
        <w:t xml:space="preserve"> suggests that the most effective safeguards for vulnerable people come from relationships with people who are not paid to be there, supporting the observation that paid support is most targeted and effective</w:t>
      </w:r>
      <w:r>
        <w:rPr>
          <w:rFonts w:ascii="Calibri" w:hAnsi="Calibri"/>
        </w:rPr>
        <w:t xml:space="preserve"> when used to comple</w:t>
      </w:r>
      <w:r w:rsidRPr="00A15929">
        <w:rPr>
          <w:rFonts w:ascii="Calibri" w:hAnsi="Calibri"/>
        </w:rPr>
        <w:t>ment (rather than replace) informal support provided by family and friends. Targeted, effective support is essential for Scheme sustainability.</w:t>
      </w:r>
    </w:p>
    <w:p w14:paraId="20507230" w14:textId="77777777" w:rsidR="00376C2C" w:rsidRPr="00A15929" w:rsidRDefault="00376C2C" w:rsidP="00376C2C">
      <w:pPr>
        <w:pStyle w:val="Heading2"/>
        <w:spacing w:before="200" w:line="276" w:lineRule="auto"/>
        <w:jc w:val="both"/>
        <w:rPr>
          <w:rFonts w:ascii="Calibri" w:hAnsi="Calibri"/>
        </w:rPr>
      </w:pPr>
      <w:bookmarkStart w:id="486" w:name="_Toc349311796"/>
      <w:bookmarkStart w:id="487" w:name="_Toc352858349"/>
      <w:bookmarkStart w:id="488" w:name="_Toc353123843"/>
      <w:bookmarkStart w:id="489" w:name="_Toc353703579"/>
      <w:bookmarkStart w:id="490" w:name="_Toc360952352"/>
      <w:bookmarkStart w:id="491" w:name="_Toc361319735"/>
      <w:r w:rsidRPr="00A15929">
        <w:rPr>
          <w:rFonts w:ascii="Calibri" w:hAnsi="Calibri"/>
        </w:rPr>
        <w:t>Examples of approaches to build informal support</w:t>
      </w:r>
      <w:bookmarkEnd w:id="486"/>
      <w:bookmarkEnd w:id="487"/>
      <w:bookmarkEnd w:id="488"/>
      <w:bookmarkEnd w:id="489"/>
      <w:bookmarkEnd w:id="490"/>
      <w:bookmarkEnd w:id="491"/>
    </w:p>
    <w:p w14:paraId="6380DB12" w14:textId="0AA86F65" w:rsidR="000D269C" w:rsidRDefault="000D269C" w:rsidP="00B44DB8">
      <w:pPr>
        <w:spacing w:before="200" w:line="276" w:lineRule="auto"/>
        <w:rPr>
          <w:rFonts w:ascii="Calibri" w:hAnsi="Calibri"/>
        </w:rPr>
      </w:pPr>
      <w:bookmarkStart w:id="492" w:name="_Toc349311797"/>
      <w:bookmarkStart w:id="493" w:name="_Toc352858350"/>
      <w:bookmarkStart w:id="494" w:name="_Toc353123844"/>
      <w:bookmarkStart w:id="495" w:name="_Toc353703580"/>
      <w:bookmarkStart w:id="496" w:name="_Toc360952353"/>
      <w:r>
        <w:rPr>
          <w:rFonts w:ascii="Calibri" w:hAnsi="Calibri"/>
        </w:rPr>
        <w:t xml:space="preserve">Many people problem solve </w:t>
      </w:r>
      <w:r w:rsidR="00B44DB8">
        <w:rPr>
          <w:rFonts w:ascii="Calibri" w:hAnsi="Calibri"/>
        </w:rPr>
        <w:t xml:space="preserve">around big life decisions with family and friends. The NDIS provides new opportunities and encouragement for family and friends to come together to </w:t>
      </w:r>
      <w:r w:rsidR="00B44DB8">
        <w:rPr>
          <w:rFonts w:ascii="Calibri" w:hAnsi="Calibri"/>
        </w:rPr>
        <w:lastRenderedPageBreak/>
        <w:t>assist a person with d</w:t>
      </w:r>
      <w:r w:rsidR="00E5638B">
        <w:rPr>
          <w:rFonts w:ascii="Calibri" w:hAnsi="Calibri"/>
        </w:rPr>
        <w:t xml:space="preserve">isability to plan. Most of this </w:t>
      </w:r>
      <w:r w:rsidR="00B44DB8">
        <w:rPr>
          <w:rFonts w:ascii="Calibri" w:hAnsi="Calibri"/>
        </w:rPr>
        <w:t>planning happens informally</w:t>
      </w:r>
      <w:r w:rsidR="001D64EF">
        <w:rPr>
          <w:rFonts w:ascii="Calibri" w:hAnsi="Calibri"/>
        </w:rPr>
        <w:t xml:space="preserve"> and</w:t>
      </w:r>
      <w:r w:rsidR="00F06CCD" w:rsidRPr="00F06CCD">
        <w:rPr>
          <w:rFonts w:ascii="Calibri" w:hAnsi="Calibri"/>
        </w:rPr>
        <w:t xml:space="preserve"> </w:t>
      </w:r>
      <w:r w:rsidR="00F06CCD">
        <w:rPr>
          <w:rFonts w:ascii="Calibri" w:hAnsi="Calibri"/>
        </w:rPr>
        <w:t>iteratively in the course of day-to-day life</w:t>
      </w:r>
      <w:r w:rsidR="00B44DB8">
        <w:rPr>
          <w:rFonts w:ascii="Calibri" w:hAnsi="Calibri"/>
        </w:rPr>
        <w:t xml:space="preserve"> around</w:t>
      </w:r>
      <w:r w:rsidR="00F06CCD">
        <w:rPr>
          <w:rFonts w:ascii="Calibri" w:hAnsi="Calibri"/>
        </w:rPr>
        <w:t xml:space="preserve"> kitchen tables, over picnics and the like</w:t>
      </w:r>
      <w:r w:rsidR="00E5638B">
        <w:rPr>
          <w:rFonts w:ascii="Calibri" w:hAnsi="Calibri"/>
        </w:rPr>
        <w:t>.</w:t>
      </w:r>
      <w:r w:rsidR="00B44DB8">
        <w:rPr>
          <w:rFonts w:ascii="Calibri" w:hAnsi="Calibri"/>
        </w:rPr>
        <w:t xml:space="preserve"> </w:t>
      </w:r>
    </w:p>
    <w:p w14:paraId="4D267121" w14:textId="4284E424" w:rsidR="00B44DB8" w:rsidRPr="000D269C" w:rsidRDefault="00B44DB8" w:rsidP="00B44DB8">
      <w:pPr>
        <w:spacing w:before="200" w:line="276" w:lineRule="auto"/>
        <w:rPr>
          <w:rFonts w:ascii="Calibri" w:hAnsi="Calibri"/>
        </w:rPr>
      </w:pPr>
      <w:r>
        <w:rPr>
          <w:rFonts w:ascii="Calibri" w:hAnsi="Calibri"/>
        </w:rPr>
        <w:t xml:space="preserve">Some people use </w:t>
      </w:r>
      <w:r w:rsidR="00F06CCD">
        <w:rPr>
          <w:rFonts w:ascii="Calibri" w:hAnsi="Calibri"/>
        </w:rPr>
        <w:t xml:space="preserve">more </w:t>
      </w:r>
      <w:r>
        <w:rPr>
          <w:rFonts w:ascii="Calibri" w:hAnsi="Calibri"/>
        </w:rPr>
        <w:t>formal processes to consolidate informal support with a purpose. Examples of intentional strategies to develop informal support are described below.</w:t>
      </w:r>
    </w:p>
    <w:p w14:paraId="493967A4" w14:textId="77777777" w:rsidR="00376C2C" w:rsidRPr="00A15929" w:rsidRDefault="00376C2C" w:rsidP="00376C2C">
      <w:pPr>
        <w:pStyle w:val="Heading3"/>
        <w:spacing w:line="276" w:lineRule="auto"/>
        <w:jc w:val="both"/>
        <w:rPr>
          <w:rFonts w:ascii="Calibri" w:hAnsi="Calibri"/>
        </w:rPr>
      </w:pPr>
      <w:bookmarkStart w:id="497" w:name="_Toc361319736"/>
      <w:r w:rsidRPr="00A15929">
        <w:rPr>
          <w:rFonts w:ascii="Calibri" w:hAnsi="Calibri"/>
        </w:rPr>
        <w:t>Circles of Support</w:t>
      </w:r>
      <w:bookmarkEnd w:id="492"/>
      <w:bookmarkEnd w:id="493"/>
      <w:bookmarkEnd w:id="494"/>
      <w:bookmarkEnd w:id="495"/>
      <w:bookmarkEnd w:id="496"/>
      <w:bookmarkEnd w:id="497"/>
    </w:p>
    <w:p w14:paraId="3A49CE01" w14:textId="77777777" w:rsidR="00376C2C" w:rsidRPr="00A15929" w:rsidRDefault="00376C2C" w:rsidP="00376C2C">
      <w:pPr>
        <w:spacing w:before="200" w:line="276" w:lineRule="auto"/>
        <w:jc w:val="both"/>
        <w:rPr>
          <w:rFonts w:ascii="Calibri" w:hAnsi="Calibri"/>
        </w:rPr>
      </w:pPr>
      <w:r w:rsidRPr="00A15929">
        <w:rPr>
          <w:rFonts w:ascii="Calibri" w:hAnsi="Calibri"/>
        </w:rPr>
        <w:t>A circle of support is a group of people who are invited to come together in friendship and support of a person with disability. They meet on a regular basis to promote and support the person’s interests, goals, relationships, and well</w:t>
      </w:r>
      <w:r>
        <w:rPr>
          <w:rFonts w:ascii="Calibri" w:hAnsi="Calibri"/>
        </w:rPr>
        <w:t>-being</w:t>
      </w:r>
      <w:r w:rsidRPr="00A15929">
        <w:rPr>
          <w:rFonts w:ascii="Calibri" w:hAnsi="Calibri"/>
        </w:rPr>
        <w:t xml:space="preserve"> and to build a meaningful life.</w:t>
      </w:r>
    </w:p>
    <w:p w14:paraId="3C70C485" w14:textId="77777777" w:rsidR="00376C2C" w:rsidRPr="00A15929" w:rsidRDefault="00376C2C" w:rsidP="00376C2C">
      <w:pPr>
        <w:spacing w:before="200" w:line="276" w:lineRule="auto"/>
        <w:jc w:val="both"/>
        <w:rPr>
          <w:rFonts w:ascii="Calibri" w:hAnsi="Calibri"/>
        </w:rPr>
      </w:pPr>
      <w:r w:rsidRPr="00A15929">
        <w:rPr>
          <w:rFonts w:ascii="Calibri" w:hAnsi="Calibri"/>
        </w:rPr>
        <w:t>Circles often have a facilitator who helps to organise and run meetings, providing a framework for people to be involved and for planning in a practical and structured way.</w:t>
      </w:r>
    </w:p>
    <w:p w14:paraId="4D2FF915" w14:textId="77777777" w:rsidR="00376C2C" w:rsidRPr="00A15929" w:rsidRDefault="00376C2C" w:rsidP="00376C2C">
      <w:pPr>
        <w:pStyle w:val="Heading3"/>
        <w:spacing w:line="276" w:lineRule="auto"/>
        <w:jc w:val="both"/>
        <w:rPr>
          <w:rFonts w:ascii="Calibri" w:hAnsi="Calibri"/>
        </w:rPr>
      </w:pPr>
      <w:bookmarkStart w:id="498" w:name="_Toc349311798"/>
      <w:bookmarkStart w:id="499" w:name="_Toc352858351"/>
      <w:bookmarkStart w:id="500" w:name="_Toc353123845"/>
      <w:bookmarkStart w:id="501" w:name="_Toc353703581"/>
      <w:bookmarkStart w:id="502" w:name="_Toc360952354"/>
      <w:bookmarkStart w:id="503" w:name="_Toc361319737"/>
      <w:proofErr w:type="spellStart"/>
      <w:r w:rsidRPr="00A15929">
        <w:rPr>
          <w:rFonts w:ascii="Calibri" w:hAnsi="Calibri"/>
        </w:rPr>
        <w:t>MicroBoards</w:t>
      </w:r>
      <w:bookmarkEnd w:id="498"/>
      <w:bookmarkEnd w:id="499"/>
      <w:bookmarkEnd w:id="500"/>
      <w:bookmarkEnd w:id="501"/>
      <w:bookmarkEnd w:id="502"/>
      <w:bookmarkEnd w:id="503"/>
      <w:proofErr w:type="spellEnd"/>
    </w:p>
    <w:p w14:paraId="44738181" w14:textId="77777777" w:rsidR="00376C2C" w:rsidRPr="00A15929" w:rsidRDefault="00376C2C" w:rsidP="00376C2C">
      <w:pPr>
        <w:widowControl w:val="0"/>
        <w:autoSpaceDE w:val="0"/>
        <w:autoSpaceDN w:val="0"/>
        <w:adjustRightInd w:val="0"/>
        <w:spacing w:before="200" w:line="276" w:lineRule="auto"/>
        <w:jc w:val="both"/>
        <w:rPr>
          <w:rFonts w:ascii="Calibri" w:hAnsi="Calibri" w:cs="Roboto-Regular"/>
          <w:color w:val="262626"/>
        </w:rPr>
      </w:pPr>
      <w:r w:rsidRPr="00A15929">
        <w:rPr>
          <w:rFonts w:ascii="Calibri" w:hAnsi="Calibri" w:cs="Roboto-Regular"/>
          <w:color w:val="262626"/>
        </w:rPr>
        <w:t xml:space="preserve">A </w:t>
      </w:r>
      <w:proofErr w:type="spellStart"/>
      <w:r w:rsidRPr="00A15929">
        <w:rPr>
          <w:rFonts w:ascii="Calibri" w:hAnsi="Calibri" w:cs="Roboto-Regular"/>
          <w:color w:val="262626"/>
        </w:rPr>
        <w:t>MicroBoard</w:t>
      </w:r>
      <w:proofErr w:type="spellEnd"/>
      <w:r w:rsidRPr="00A15929">
        <w:rPr>
          <w:rFonts w:ascii="Calibri" w:hAnsi="Calibri" w:cs="Roboto-Regular"/>
          <w:color w:val="262626"/>
        </w:rPr>
        <w:t xml:space="preserve"> is a small group of people, typically committed family and friends of a person who experiences challenges in life. The people form a </w:t>
      </w:r>
      <w:proofErr w:type="spellStart"/>
      <w:r w:rsidRPr="00A15929">
        <w:rPr>
          <w:rFonts w:ascii="Calibri" w:hAnsi="Calibri" w:cs="Roboto-Regular"/>
          <w:color w:val="262626"/>
        </w:rPr>
        <w:t>MicroBoard</w:t>
      </w:r>
      <w:proofErr w:type="spellEnd"/>
      <w:r w:rsidRPr="00A15929">
        <w:rPr>
          <w:rFonts w:ascii="Calibri" w:hAnsi="Calibri" w:cs="Roboto-Regular"/>
          <w:color w:val="262626"/>
        </w:rPr>
        <w:t>, an incorporated association for the benefit of that person.</w:t>
      </w:r>
    </w:p>
    <w:p w14:paraId="1E3C1AC4" w14:textId="77777777" w:rsidR="00376C2C" w:rsidRPr="00A15929" w:rsidRDefault="00376C2C" w:rsidP="00376C2C">
      <w:pPr>
        <w:widowControl w:val="0"/>
        <w:autoSpaceDE w:val="0"/>
        <w:autoSpaceDN w:val="0"/>
        <w:adjustRightInd w:val="0"/>
        <w:spacing w:before="200" w:line="276" w:lineRule="auto"/>
        <w:jc w:val="both"/>
        <w:rPr>
          <w:rFonts w:ascii="Calibri" w:hAnsi="Calibri" w:cs="Roboto-Regular"/>
          <w:color w:val="262626"/>
        </w:rPr>
      </w:pPr>
      <w:r w:rsidRPr="00A15929">
        <w:rPr>
          <w:rFonts w:ascii="Calibri" w:hAnsi="Calibri" w:cs="Roboto-Regular"/>
          <w:color w:val="262626"/>
        </w:rPr>
        <w:t xml:space="preserve">The </w:t>
      </w:r>
      <w:proofErr w:type="spellStart"/>
      <w:r w:rsidRPr="00A15929">
        <w:rPr>
          <w:rFonts w:ascii="Calibri" w:hAnsi="Calibri" w:cs="Roboto-Regular"/>
          <w:color w:val="262626"/>
        </w:rPr>
        <w:t>MicroBoard</w:t>
      </w:r>
      <w:proofErr w:type="spellEnd"/>
      <w:r w:rsidRPr="00A15929">
        <w:rPr>
          <w:rFonts w:ascii="Calibri" w:hAnsi="Calibri" w:cs="Roboto-Regular"/>
          <w:color w:val="262626"/>
        </w:rPr>
        <w:t xml:space="preserve"> works with the person to help them plan and achieve their goals for a good life.   They put the person’s goals, dreams, needs and desires at the centre of their decisions and actions (i.e. a person-centred approach). The structure of a </w:t>
      </w:r>
      <w:proofErr w:type="spellStart"/>
      <w:r w:rsidRPr="00A15929">
        <w:rPr>
          <w:rFonts w:ascii="Calibri" w:hAnsi="Calibri" w:cs="Roboto-Regular"/>
          <w:color w:val="262626"/>
        </w:rPr>
        <w:t>MicroBoard</w:t>
      </w:r>
      <w:proofErr w:type="spellEnd"/>
      <w:r w:rsidRPr="00A15929">
        <w:rPr>
          <w:rFonts w:ascii="Calibri" w:hAnsi="Calibri" w:cs="Roboto-Regular"/>
          <w:color w:val="262626"/>
        </w:rPr>
        <w:t xml:space="preserve"> also helps the wider community to have a relationship with the person and to benefit from their contribution. Some </w:t>
      </w:r>
      <w:proofErr w:type="spellStart"/>
      <w:r w:rsidRPr="00A15929">
        <w:rPr>
          <w:rFonts w:ascii="Calibri" w:hAnsi="Calibri" w:cs="Roboto-Regular"/>
          <w:color w:val="262626"/>
        </w:rPr>
        <w:t>MicroBoards</w:t>
      </w:r>
      <w:proofErr w:type="spellEnd"/>
      <w:r w:rsidRPr="00A15929">
        <w:rPr>
          <w:rFonts w:ascii="Calibri" w:hAnsi="Calibri" w:cs="Roboto-Regular"/>
          <w:color w:val="262626"/>
        </w:rPr>
        <w:t xml:space="preserve"> have grown out of circles of support where members have sought greater formalisation</w:t>
      </w:r>
    </w:p>
    <w:p w14:paraId="02DB9012" w14:textId="77777777" w:rsidR="00376C2C" w:rsidRPr="00A15929" w:rsidRDefault="00376C2C" w:rsidP="00376C2C">
      <w:pPr>
        <w:spacing w:before="200" w:line="276" w:lineRule="auto"/>
        <w:jc w:val="both"/>
        <w:rPr>
          <w:rFonts w:ascii="Calibri" w:hAnsi="Calibri" w:cs="Roboto-Regular"/>
          <w:color w:val="262626"/>
        </w:rPr>
      </w:pPr>
      <w:r w:rsidRPr="00A15929">
        <w:rPr>
          <w:rFonts w:ascii="Calibri" w:hAnsi="Calibri" w:cs="Roboto-Regular"/>
          <w:color w:val="262626"/>
        </w:rPr>
        <w:t xml:space="preserve">Depending on a person’s particular needs, the role of a </w:t>
      </w:r>
      <w:proofErr w:type="spellStart"/>
      <w:r w:rsidRPr="00A15929">
        <w:rPr>
          <w:rFonts w:ascii="Calibri" w:hAnsi="Calibri" w:cs="Roboto-Regular"/>
          <w:color w:val="262626"/>
        </w:rPr>
        <w:t>MicroBoard</w:t>
      </w:r>
      <w:proofErr w:type="spellEnd"/>
      <w:r w:rsidRPr="00A15929">
        <w:rPr>
          <w:rFonts w:ascii="Calibri" w:hAnsi="Calibri" w:cs="Roboto-Regular"/>
          <w:color w:val="262626"/>
        </w:rPr>
        <w:t xml:space="preserve"> can include assisting with coordinating support services, finding and keeping employment, facilitating friendships &amp; social community.</w:t>
      </w:r>
    </w:p>
    <w:p w14:paraId="3C32C53A" w14:textId="77777777" w:rsidR="00376C2C" w:rsidRPr="00A15929" w:rsidRDefault="00376C2C" w:rsidP="00376C2C">
      <w:pPr>
        <w:pStyle w:val="Heading2"/>
        <w:spacing w:before="200" w:line="276" w:lineRule="auto"/>
        <w:jc w:val="both"/>
        <w:rPr>
          <w:rFonts w:ascii="Calibri" w:hAnsi="Calibri"/>
        </w:rPr>
      </w:pPr>
      <w:bookmarkStart w:id="504" w:name="_Toc349311799"/>
      <w:bookmarkStart w:id="505" w:name="_Toc352858352"/>
      <w:bookmarkStart w:id="506" w:name="_Toc353123846"/>
      <w:bookmarkStart w:id="507" w:name="_Toc353703582"/>
      <w:bookmarkStart w:id="508" w:name="_Toc360952355"/>
      <w:bookmarkStart w:id="509" w:name="_Toc361319738"/>
      <w:r w:rsidRPr="00A15929">
        <w:rPr>
          <w:rFonts w:ascii="Calibri" w:hAnsi="Calibri"/>
        </w:rPr>
        <w:t>Market response</w:t>
      </w:r>
      <w:bookmarkEnd w:id="504"/>
      <w:bookmarkEnd w:id="505"/>
      <w:bookmarkEnd w:id="506"/>
      <w:bookmarkEnd w:id="507"/>
      <w:bookmarkEnd w:id="508"/>
      <w:bookmarkEnd w:id="509"/>
    </w:p>
    <w:p w14:paraId="02C50EE1" w14:textId="77777777" w:rsidR="00376C2C" w:rsidRPr="00A15929" w:rsidRDefault="00376C2C" w:rsidP="00376C2C">
      <w:pPr>
        <w:spacing w:before="200" w:line="276" w:lineRule="auto"/>
        <w:jc w:val="both"/>
        <w:rPr>
          <w:rFonts w:ascii="Calibri" w:hAnsi="Calibri"/>
        </w:rPr>
      </w:pPr>
      <w:r w:rsidRPr="00A15929">
        <w:rPr>
          <w:rFonts w:ascii="Calibri" w:hAnsi="Calibri"/>
        </w:rPr>
        <w:t>A number of Australian capacity building organisations</w:t>
      </w:r>
      <w:r w:rsidRPr="00A15929">
        <w:rPr>
          <w:rStyle w:val="FootnoteReference"/>
          <w:rFonts w:ascii="Calibri" w:hAnsi="Calibri"/>
        </w:rPr>
        <w:footnoteReference w:id="10"/>
      </w:r>
      <w:r w:rsidRPr="00A15929">
        <w:rPr>
          <w:rFonts w:ascii="Calibri" w:hAnsi="Calibri"/>
        </w:rPr>
        <w:t xml:space="preserve"> run workshops on circles of support but very few providers assist participants to develop and run a circle of support.</w:t>
      </w:r>
    </w:p>
    <w:p w14:paraId="5CD878D2" w14:textId="77777777" w:rsidR="00376C2C" w:rsidRPr="00A15929" w:rsidRDefault="00376C2C" w:rsidP="00376C2C">
      <w:pPr>
        <w:spacing w:before="200" w:line="276" w:lineRule="auto"/>
        <w:jc w:val="both"/>
        <w:rPr>
          <w:rFonts w:ascii="Calibri" w:hAnsi="Calibri" w:cs="Roboto-Regular"/>
          <w:color w:val="262626"/>
        </w:rPr>
      </w:pPr>
      <w:proofErr w:type="spellStart"/>
      <w:r w:rsidRPr="00A15929">
        <w:rPr>
          <w:rFonts w:ascii="Calibri" w:hAnsi="Calibri" w:cs="Roboto-Regular"/>
          <w:color w:val="262626"/>
        </w:rPr>
        <w:t>MicroBoards</w:t>
      </w:r>
      <w:proofErr w:type="spellEnd"/>
      <w:r w:rsidRPr="00A15929">
        <w:rPr>
          <w:rFonts w:ascii="Calibri" w:hAnsi="Calibri" w:cs="Roboto-Regular"/>
          <w:color w:val="262626"/>
        </w:rPr>
        <w:t xml:space="preserve"> Australia is a small non-government organisation that provides information and seminars to people interested in setting up a </w:t>
      </w:r>
      <w:proofErr w:type="spellStart"/>
      <w:r w:rsidRPr="00A15929">
        <w:rPr>
          <w:rFonts w:ascii="Calibri" w:hAnsi="Calibri" w:cs="Roboto-Regular"/>
          <w:color w:val="262626"/>
        </w:rPr>
        <w:t>MicroBoard</w:t>
      </w:r>
      <w:proofErr w:type="spellEnd"/>
      <w:r w:rsidRPr="00A15929">
        <w:rPr>
          <w:rFonts w:ascii="Calibri" w:hAnsi="Calibri" w:cs="Roboto-Regular"/>
          <w:color w:val="262626"/>
        </w:rPr>
        <w:t>.</w:t>
      </w:r>
    </w:p>
    <w:p w14:paraId="779FFB23" w14:textId="77777777" w:rsidR="00376C2C" w:rsidRPr="00A15929" w:rsidRDefault="00376C2C" w:rsidP="00376C2C">
      <w:pPr>
        <w:pStyle w:val="Heading2"/>
        <w:spacing w:before="200" w:line="276" w:lineRule="auto"/>
        <w:jc w:val="both"/>
        <w:rPr>
          <w:rFonts w:ascii="Calibri" w:hAnsi="Calibri"/>
        </w:rPr>
      </w:pPr>
      <w:bookmarkStart w:id="510" w:name="_Toc349311800"/>
      <w:bookmarkStart w:id="511" w:name="_Toc352858353"/>
      <w:bookmarkStart w:id="512" w:name="_Toc353123847"/>
      <w:bookmarkStart w:id="513" w:name="_Toc353703583"/>
      <w:bookmarkStart w:id="514" w:name="_Toc360952356"/>
      <w:bookmarkStart w:id="515" w:name="_Toc361319739"/>
      <w:r w:rsidRPr="00A15929">
        <w:rPr>
          <w:rFonts w:ascii="Calibri" w:hAnsi="Calibri"/>
        </w:rPr>
        <w:t>NDIS role</w:t>
      </w:r>
      <w:bookmarkEnd w:id="510"/>
      <w:bookmarkEnd w:id="511"/>
      <w:bookmarkEnd w:id="512"/>
      <w:bookmarkEnd w:id="513"/>
      <w:bookmarkEnd w:id="514"/>
      <w:bookmarkEnd w:id="515"/>
    </w:p>
    <w:p w14:paraId="163791D9" w14:textId="77777777" w:rsidR="001D64EF" w:rsidRDefault="001D64EF" w:rsidP="00376C2C">
      <w:pPr>
        <w:spacing w:before="200" w:line="276" w:lineRule="auto"/>
        <w:jc w:val="both"/>
        <w:rPr>
          <w:rFonts w:ascii="Calibri" w:hAnsi="Calibri"/>
        </w:rPr>
      </w:pPr>
      <w:r>
        <w:rPr>
          <w:rFonts w:ascii="Calibri" w:hAnsi="Calibri"/>
        </w:rPr>
        <w:t>In the ILC t</w:t>
      </w:r>
      <w:r w:rsidR="00376C2C" w:rsidRPr="00A15929">
        <w:rPr>
          <w:rFonts w:ascii="Calibri" w:hAnsi="Calibri"/>
        </w:rPr>
        <w:t xml:space="preserve">o provide </w:t>
      </w:r>
    </w:p>
    <w:p w14:paraId="44C82E0D" w14:textId="77777777" w:rsidR="001D64EF" w:rsidRDefault="00376C2C" w:rsidP="00376C2C">
      <w:pPr>
        <w:pStyle w:val="ListParagraph"/>
        <w:numPr>
          <w:ilvl w:val="0"/>
          <w:numId w:val="46"/>
        </w:numPr>
        <w:spacing w:before="200" w:line="276" w:lineRule="auto"/>
        <w:jc w:val="both"/>
        <w:rPr>
          <w:rFonts w:ascii="Calibri" w:hAnsi="Calibri"/>
        </w:rPr>
      </w:pPr>
      <w:r w:rsidRPr="001D64EF">
        <w:rPr>
          <w:rFonts w:ascii="Calibri" w:hAnsi="Calibri"/>
        </w:rPr>
        <w:t>information and capacity building about strategies to b</w:t>
      </w:r>
      <w:r w:rsidR="001D64EF">
        <w:rPr>
          <w:rFonts w:ascii="Calibri" w:hAnsi="Calibri"/>
        </w:rPr>
        <w:t>uild informal support</w:t>
      </w:r>
    </w:p>
    <w:p w14:paraId="71BF1B42" w14:textId="0972237E" w:rsidR="00376C2C" w:rsidRPr="001D64EF" w:rsidRDefault="00376C2C" w:rsidP="00376C2C">
      <w:pPr>
        <w:pStyle w:val="ListParagraph"/>
        <w:numPr>
          <w:ilvl w:val="0"/>
          <w:numId w:val="46"/>
        </w:numPr>
        <w:spacing w:before="200" w:line="276" w:lineRule="auto"/>
        <w:jc w:val="both"/>
        <w:rPr>
          <w:rFonts w:ascii="Calibri" w:hAnsi="Calibri"/>
        </w:rPr>
      </w:pPr>
      <w:r w:rsidRPr="001D64EF">
        <w:rPr>
          <w:rFonts w:ascii="Calibri" w:hAnsi="Calibri"/>
        </w:rPr>
        <w:t xml:space="preserve">opportunities </w:t>
      </w:r>
      <w:r w:rsidR="001D64EF">
        <w:rPr>
          <w:rFonts w:ascii="Calibri" w:hAnsi="Calibri"/>
        </w:rPr>
        <w:t xml:space="preserve">for peer support </w:t>
      </w:r>
    </w:p>
    <w:p w14:paraId="4B85B0B5" w14:textId="77777777" w:rsidR="00376C2C" w:rsidRDefault="00376C2C" w:rsidP="00376C2C">
      <w:pPr>
        <w:spacing w:before="200" w:line="276" w:lineRule="auto"/>
        <w:jc w:val="both"/>
        <w:rPr>
          <w:rFonts w:ascii="Calibri" w:hAnsi="Calibri"/>
        </w:rPr>
      </w:pPr>
      <w:r w:rsidRPr="00A15929">
        <w:rPr>
          <w:rFonts w:ascii="Calibri" w:hAnsi="Calibri"/>
        </w:rPr>
        <w:lastRenderedPageBreak/>
        <w:t>To provide reasonable and necessary support to develop, facilitate and sustain strategies that strengthen informal support for a participant.</w:t>
      </w:r>
    </w:p>
    <w:p w14:paraId="62D8E1CC" w14:textId="77777777" w:rsidR="00376C2C" w:rsidRPr="00A15929" w:rsidRDefault="00376C2C" w:rsidP="00376C2C">
      <w:pPr>
        <w:pStyle w:val="Heading2"/>
        <w:spacing w:before="200" w:line="276" w:lineRule="auto"/>
        <w:jc w:val="both"/>
        <w:rPr>
          <w:rFonts w:ascii="Calibri" w:hAnsi="Calibri"/>
        </w:rPr>
      </w:pPr>
      <w:bookmarkStart w:id="516" w:name="_Toc353703584"/>
      <w:bookmarkStart w:id="517" w:name="_Toc360952357"/>
      <w:bookmarkStart w:id="518" w:name="_Toc361319740"/>
      <w:r w:rsidRPr="00A15929">
        <w:rPr>
          <w:rFonts w:ascii="Calibri" w:hAnsi="Calibri"/>
        </w:rPr>
        <w:t>Participant and supporter roles</w:t>
      </w:r>
      <w:bookmarkEnd w:id="516"/>
      <w:bookmarkEnd w:id="517"/>
      <w:bookmarkEnd w:id="518"/>
    </w:p>
    <w:p w14:paraId="355B4B57" w14:textId="77777777" w:rsidR="00376C2C" w:rsidRDefault="00376C2C" w:rsidP="00376C2C">
      <w:pPr>
        <w:spacing w:before="200" w:line="276" w:lineRule="auto"/>
        <w:rPr>
          <w:rFonts w:ascii="Calibri" w:hAnsi="Calibri"/>
        </w:rPr>
      </w:pPr>
      <w:r>
        <w:rPr>
          <w:rFonts w:ascii="Calibri" w:hAnsi="Calibri"/>
        </w:rPr>
        <w:t>To believe that it is possible for the participant to have friends and unpaid relationships</w:t>
      </w:r>
    </w:p>
    <w:p w14:paraId="0A662898" w14:textId="77777777" w:rsidR="00376C2C" w:rsidRDefault="00376C2C" w:rsidP="00376C2C">
      <w:pPr>
        <w:spacing w:before="200" w:line="276" w:lineRule="auto"/>
        <w:rPr>
          <w:rFonts w:ascii="Calibri" w:hAnsi="Calibri"/>
        </w:rPr>
      </w:pPr>
      <w:r>
        <w:rPr>
          <w:rFonts w:ascii="Calibri" w:hAnsi="Calibri"/>
        </w:rPr>
        <w:t>To share insights into the person’s interests</w:t>
      </w:r>
    </w:p>
    <w:p w14:paraId="5E2464F8" w14:textId="513670F7" w:rsidR="00376C2C" w:rsidRDefault="00376C2C" w:rsidP="00376C2C">
      <w:pPr>
        <w:spacing w:before="200" w:line="276" w:lineRule="auto"/>
        <w:rPr>
          <w:rFonts w:ascii="Calibri" w:hAnsi="Calibri"/>
        </w:rPr>
      </w:pPr>
      <w:r>
        <w:rPr>
          <w:rFonts w:ascii="Calibri" w:hAnsi="Calibri"/>
        </w:rPr>
        <w:t>To be responsive to guidance as to how to bring others into the life of the participant</w:t>
      </w:r>
    </w:p>
    <w:p w14:paraId="1D5140FA" w14:textId="77777777" w:rsidR="00B44DB8" w:rsidRDefault="00B44DB8">
      <w:pPr>
        <w:rPr>
          <w:rFonts w:ascii="Calibri" w:eastAsiaTheme="majorEastAsia" w:hAnsi="Calibri" w:cstheme="majorBidi"/>
          <w:b/>
          <w:bCs/>
          <w:color w:val="345A8A" w:themeColor="accent1" w:themeShade="B5"/>
          <w:sz w:val="32"/>
          <w:szCs w:val="32"/>
        </w:rPr>
      </w:pPr>
      <w:r>
        <w:rPr>
          <w:rFonts w:ascii="Calibri" w:hAnsi="Calibri"/>
        </w:rPr>
        <w:br w:type="page"/>
      </w:r>
    </w:p>
    <w:p w14:paraId="3255371C" w14:textId="15D16660" w:rsidR="009A7011" w:rsidRPr="00A15929" w:rsidRDefault="003C1E54" w:rsidP="009A7011">
      <w:pPr>
        <w:pStyle w:val="Heading1"/>
        <w:spacing w:before="200" w:line="276" w:lineRule="auto"/>
        <w:ind w:left="2880" w:hanging="2880"/>
        <w:rPr>
          <w:rFonts w:ascii="Calibri" w:hAnsi="Calibri"/>
        </w:rPr>
      </w:pPr>
      <w:bookmarkStart w:id="519" w:name="_Toc361319741"/>
      <w:r>
        <w:rPr>
          <w:rFonts w:ascii="Calibri" w:hAnsi="Calibri"/>
        </w:rPr>
        <w:lastRenderedPageBreak/>
        <w:t>Building Block 10</w:t>
      </w:r>
      <w:r w:rsidR="009A7011" w:rsidRPr="00A15929">
        <w:rPr>
          <w:rFonts w:ascii="Calibri" w:hAnsi="Calibri"/>
        </w:rPr>
        <w:t xml:space="preserve">: </w:t>
      </w:r>
      <w:r w:rsidR="009A7011" w:rsidRPr="00A15929">
        <w:rPr>
          <w:rFonts w:ascii="Calibri" w:hAnsi="Calibri"/>
        </w:rPr>
        <w:tab/>
        <w:t>Plan for participation, contribution and community engagement</w:t>
      </w:r>
      <w:bookmarkEnd w:id="519"/>
    </w:p>
    <w:p w14:paraId="0A2FEA78" w14:textId="77777777" w:rsidR="009A7011" w:rsidRDefault="009A7011" w:rsidP="009A7011">
      <w:pPr>
        <w:pStyle w:val="Heading2"/>
        <w:spacing w:before="200" w:line="276" w:lineRule="auto"/>
        <w:jc w:val="both"/>
        <w:rPr>
          <w:rFonts w:ascii="Calibri" w:hAnsi="Calibri"/>
        </w:rPr>
      </w:pPr>
      <w:bookmarkStart w:id="520" w:name="_Toc353703606"/>
      <w:bookmarkStart w:id="521" w:name="_Toc360952364"/>
      <w:bookmarkStart w:id="522" w:name="_Toc361319742"/>
      <w:bookmarkStart w:id="523" w:name="_Toc349311816"/>
      <w:bookmarkStart w:id="524" w:name="_Toc352858368"/>
      <w:bookmarkStart w:id="525" w:name="_Toc353123862"/>
      <w:r>
        <w:rPr>
          <w:rFonts w:ascii="Calibri" w:hAnsi="Calibri"/>
        </w:rPr>
        <w:t>What is a plan for participation, contribution and community engagement?</w:t>
      </w:r>
      <w:bookmarkEnd w:id="520"/>
      <w:bookmarkEnd w:id="521"/>
      <w:bookmarkEnd w:id="522"/>
    </w:p>
    <w:p w14:paraId="6B42A108" w14:textId="77777777" w:rsidR="009A7011" w:rsidRDefault="009A7011" w:rsidP="009A7011">
      <w:pPr>
        <w:spacing w:before="200" w:line="276" w:lineRule="auto"/>
        <w:jc w:val="both"/>
        <w:rPr>
          <w:rFonts w:ascii="Calibri" w:hAnsi="Calibri"/>
        </w:rPr>
      </w:pPr>
      <w:r w:rsidRPr="00F45173">
        <w:rPr>
          <w:rFonts w:ascii="Calibri" w:hAnsi="Calibri"/>
        </w:rPr>
        <w:t xml:space="preserve">A </w:t>
      </w:r>
      <w:r>
        <w:rPr>
          <w:rFonts w:ascii="Calibri" w:hAnsi="Calibri"/>
        </w:rPr>
        <w:t xml:space="preserve">plan for participation contribution and community engagement is a blue print to guide the participant and his/her informal and formal supports to develop a full life included in their community. </w:t>
      </w:r>
    </w:p>
    <w:p w14:paraId="7628ACE2" w14:textId="71E6471D" w:rsidR="009A7011" w:rsidRPr="00F45173" w:rsidRDefault="009A7011" w:rsidP="009A7011">
      <w:pPr>
        <w:spacing w:before="200" w:line="276" w:lineRule="auto"/>
        <w:jc w:val="both"/>
        <w:rPr>
          <w:rFonts w:ascii="Calibri" w:hAnsi="Calibri"/>
        </w:rPr>
      </w:pPr>
      <w:r w:rsidRPr="00A15929">
        <w:rPr>
          <w:rFonts w:ascii="Calibri" w:hAnsi="Calibri"/>
        </w:rPr>
        <w:t xml:space="preserve">For some participants whose lives are diminished as a result of their disability and life circumstances, the first step of a </w:t>
      </w:r>
      <w:r>
        <w:rPr>
          <w:rFonts w:ascii="Calibri" w:hAnsi="Calibri"/>
        </w:rPr>
        <w:t>plan</w:t>
      </w:r>
      <w:r w:rsidRPr="00A15929">
        <w:rPr>
          <w:rFonts w:ascii="Calibri" w:hAnsi="Calibri"/>
        </w:rPr>
        <w:t xml:space="preserve"> is to </w:t>
      </w:r>
      <w:r>
        <w:rPr>
          <w:rFonts w:ascii="Calibri" w:hAnsi="Calibri"/>
        </w:rPr>
        <w:t>enable</w:t>
      </w:r>
      <w:r w:rsidRPr="00A15929">
        <w:rPr>
          <w:rFonts w:ascii="Calibri" w:hAnsi="Calibri"/>
        </w:rPr>
        <w:t xml:space="preserve"> the participant to have new experiences in order to identify preferences and interests. The </w:t>
      </w:r>
      <w:r>
        <w:rPr>
          <w:rFonts w:ascii="Calibri" w:hAnsi="Calibri"/>
        </w:rPr>
        <w:t>plan then establishes steps that</w:t>
      </w:r>
      <w:r w:rsidRPr="00A15929">
        <w:rPr>
          <w:rFonts w:ascii="Calibri" w:hAnsi="Calibri"/>
        </w:rPr>
        <w:t xml:space="preserve"> facilitate connection to the community group or organisation</w:t>
      </w:r>
      <w:r>
        <w:rPr>
          <w:rFonts w:ascii="Calibri" w:hAnsi="Calibri"/>
        </w:rPr>
        <w:t>. This includes</w:t>
      </w:r>
      <w:r w:rsidRPr="00A15929">
        <w:rPr>
          <w:rFonts w:ascii="Calibri" w:hAnsi="Calibri"/>
        </w:rPr>
        <w:t xml:space="preserve"> </w:t>
      </w:r>
      <w:r>
        <w:rPr>
          <w:rFonts w:ascii="Calibri" w:hAnsi="Calibri"/>
        </w:rPr>
        <w:t xml:space="preserve">ensuring the availability of supports that </w:t>
      </w:r>
      <w:r w:rsidRPr="00A15929">
        <w:rPr>
          <w:rFonts w:ascii="Calibri" w:hAnsi="Calibri"/>
        </w:rPr>
        <w:t xml:space="preserve">facilitate </w:t>
      </w:r>
      <w:r>
        <w:rPr>
          <w:rFonts w:ascii="Calibri" w:hAnsi="Calibri"/>
        </w:rPr>
        <w:t xml:space="preserve">membership and </w:t>
      </w:r>
      <w:r w:rsidRPr="00A15929">
        <w:rPr>
          <w:rFonts w:ascii="Calibri" w:hAnsi="Calibri"/>
        </w:rPr>
        <w:t>belonging, assist</w:t>
      </w:r>
      <w:r>
        <w:rPr>
          <w:rFonts w:ascii="Calibri" w:hAnsi="Calibri"/>
        </w:rPr>
        <w:t>ing</w:t>
      </w:r>
      <w:r w:rsidRPr="00A15929">
        <w:rPr>
          <w:rFonts w:ascii="Calibri" w:hAnsi="Calibri"/>
        </w:rPr>
        <w:t xml:space="preserve"> the participant </w:t>
      </w:r>
      <w:r>
        <w:rPr>
          <w:rFonts w:ascii="Calibri" w:hAnsi="Calibri"/>
        </w:rPr>
        <w:t xml:space="preserve">to </w:t>
      </w:r>
      <w:r w:rsidRPr="00A15929">
        <w:rPr>
          <w:rFonts w:ascii="Calibri" w:hAnsi="Calibri"/>
        </w:rPr>
        <w:t>move from spectator accompanied by paid staff to</w:t>
      </w:r>
      <w:r w:rsidR="00E5638B">
        <w:rPr>
          <w:rFonts w:ascii="Calibri" w:hAnsi="Calibri"/>
        </w:rPr>
        <w:t xml:space="preserve"> a</w:t>
      </w:r>
      <w:r w:rsidRPr="00A15929">
        <w:rPr>
          <w:rFonts w:ascii="Calibri" w:hAnsi="Calibri"/>
        </w:rPr>
        <w:t xml:space="preserve"> member connected to other members</w:t>
      </w:r>
      <w:r>
        <w:rPr>
          <w:rFonts w:ascii="Calibri" w:hAnsi="Calibri"/>
        </w:rPr>
        <w:t>.</w:t>
      </w:r>
      <w:r w:rsidRPr="00A15929">
        <w:rPr>
          <w:rFonts w:ascii="Calibri" w:hAnsi="Calibri"/>
        </w:rPr>
        <w:t xml:space="preserve"> </w:t>
      </w:r>
      <w:r>
        <w:rPr>
          <w:rFonts w:ascii="Calibri" w:hAnsi="Calibri"/>
        </w:rPr>
        <w:t>The plan must identify and build</w:t>
      </w:r>
      <w:r w:rsidRPr="00A15929">
        <w:rPr>
          <w:rFonts w:ascii="Calibri" w:hAnsi="Calibri"/>
        </w:rPr>
        <w:t xml:space="preserve"> informal support </w:t>
      </w:r>
      <w:r>
        <w:rPr>
          <w:rFonts w:ascii="Calibri" w:hAnsi="Calibri"/>
        </w:rPr>
        <w:t>that will</w:t>
      </w:r>
      <w:r w:rsidRPr="00A15929">
        <w:rPr>
          <w:rFonts w:ascii="Calibri" w:hAnsi="Calibri"/>
        </w:rPr>
        <w:t xml:space="preserve"> reduce</w:t>
      </w:r>
      <w:r>
        <w:rPr>
          <w:rFonts w:ascii="Calibri" w:hAnsi="Calibri"/>
        </w:rPr>
        <w:t xml:space="preserve"> the role of paid support in an</w:t>
      </w:r>
      <w:r w:rsidRPr="00A15929">
        <w:rPr>
          <w:rFonts w:ascii="Calibri" w:hAnsi="Calibri"/>
        </w:rPr>
        <w:t xml:space="preserve"> activity</w:t>
      </w:r>
      <w:r>
        <w:rPr>
          <w:rFonts w:ascii="Calibri" w:hAnsi="Calibri"/>
        </w:rPr>
        <w:t xml:space="preserve">, recognising however </w:t>
      </w:r>
      <w:r w:rsidRPr="00A15929">
        <w:rPr>
          <w:rFonts w:ascii="Calibri" w:hAnsi="Calibri"/>
        </w:rPr>
        <w:t>that some participants</w:t>
      </w:r>
      <w:r>
        <w:rPr>
          <w:rFonts w:ascii="Calibri" w:hAnsi="Calibri"/>
        </w:rPr>
        <w:t xml:space="preserve"> will require an ongoing the role for </w:t>
      </w:r>
      <w:r w:rsidRPr="00A15929">
        <w:rPr>
          <w:rFonts w:ascii="Calibri" w:hAnsi="Calibri"/>
        </w:rPr>
        <w:t>paid support</w:t>
      </w:r>
      <w:r>
        <w:rPr>
          <w:rFonts w:ascii="Calibri" w:hAnsi="Calibri"/>
        </w:rPr>
        <w:t>.</w:t>
      </w:r>
    </w:p>
    <w:p w14:paraId="117D5968" w14:textId="6D5CF45E" w:rsidR="009A7011" w:rsidRDefault="00E5638B" w:rsidP="009A7011">
      <w:pPr>
        <w:pStyle w:val="Heading2"/>
        <w:spacing w:before="200" w:line="276" w:lineRule="auto"/>
        <w:jc w:val="both"/>
        <w:rPr>
          <w:rFonts w:ascii="Calibri" w:hAnsi="Calibri"/>
        </w:rPr>
      </w:pPr>
      <w:bookmarkStart w:id="526" w:name="_Toc353703607"/>
      <w:bookmarkStart w:id="527" w:name="_Toc360952365"/>
      <w:bookmarkStart w:id="528" w:name="_Toc361319743"/>
      <w:r>
        <w:rPr>
          <w:rFonts w:ascii="Calibri" w:hAnsi="Calibri"/>
        </w:rPr>
        <w:t>Why is a plan for participation</w:t>
      </w:r>
      <w:r w:rsidR="009A7011">
        <w:rPr>
          <w:rFonts w:ascii="Calibri" w:hAnsi="Calibri"/>
        </w:rPr>
        <w:t xml:space="preserve"> important?</w:t>
      </w:r>
      <w:bookmarkEnd w:id="526"/>
      <w:bookmarkEnd w:id="527"/>
      <w:bookmarkEnd w:id="528"/>
      <w:r w:rsidR="009A7011">
        <w:rPr>
          <w:rFonts w:ascii="Calibri" w:hAnsi="Calibri"/>
        </w:rPr>
        <w:t xml:space="preserve"> </w:t>
      </w:r>
    </w:p>
    <w:p w14:paraId="10DBB5A3" w14:textId="77777777" w:rsidR="009A7011" w:rsidRDefault="009A7011" w:rsidP="009A7011">
      <w:pPr>
        <w:spacing w:before="200" w:line="276" w:lineRule="auto"/>
        <w:jc w:val="both"/>
        <w:rPr>
          <w:rFonts w:ascii="Calibri" w:hAnsi="Calibri"/>
        </w:rPr>
      </w:pPr>
      <w:r>
        <w:rPr>
          <w:rFonts w:ascii="Calibri" w:hAnsi="Calibri"/>
        </w:rPr>
        <w:t>Social and economic participation, opportunities to make a contribution and to be engaged in the community are important to a rich and fulfilling life at home because they contribute to health and wellbeing and provide the basis of relationships that can nourish home as well as community life.</w:t>
      </w:r>
    </w:p>
    <w:p w14:paraId="57D3F34C" w14:textId="77777777" w:rsidR="009A7011" w:rsidRPr="00F45173" w:rsidRDefault="009A7011" w:rsidP="009A7011">
      <w:pPr>
        <w:spacing w:before="200" w:line="276" w:lineRule="auto"/>
        <w:jc w:val="both"/>
      </w:pPr>
      <w:r>
        <w:rPr>
          <w:rFonts w:ascii="Calibri" w:hAnsi="Calibri"/>
        </w:rPr>
        <w:t>A significant group of NDIS participants have led sheltered lives with restricted opportunities to participate and contribute. Intentional strategies are necessary to implement a vision including removing attitudinal and structural barriers and fostering opportunities.</w:t>
      </w:r>
    </w:p>
    <w:p w14:paraId="79299694" w14:textId="77777777" w:rsidR="009A7011" w:rsidRPr="00A15929" w:rsidRDefault="009A7011" w:rsidP="009A7011">
      <w:pPr>
        <w:pStyle w:val="Heading2"/>
        <w:spacing w:before="200" w:line="276" w:lineRule="auto"/>
        <w:jc w:val="both"/>
        <w:rPr>
          <w:rFonts w:ascii="Calibri" w:hAnsi="Calibri"/>
        </w:rPr>
      </w:pPr>
      <w:bookmarkStart w:id="529" w:name="_Toc353703608"/>
      <w:bookmarkStart w:id="530" w:name="_Toc360952366"/>
      <w:bookmarkStart w:id="531" w:name="_Toc361319744"/>
      <w:r>
        <w:rPr>
          <w:rFonts w:ascii="Calibri" w:hAnsi="Calibri"/>
        </w:rPr>
        <w:t>Who helps the participant develop a plan</w:t>
      </w:r>
      <w:r w:rsidRPr="00A15929">
        <w:rPr>
          <w:rFonts w:ascii="Calibri" w:hAnsi="Calibri"/>
        </w:rPr>
        <w:t>?</w:t>
      </w:r>
      <w:bookmarkEnd w:id="523"/>
      <w:bookmarkEnd w:id="524"/>
      <w:bookmarkEnd w:id="525"/>
      <w:bookmarkEnd w:id="529"/>
      <w:bookmarkEnd w:id="530"/>
      <w:bookmarkEnd w:id="531"/>
    </w:p>
    <w:p w14:paraId="4B82A227" w14:textId="77777777" w:rsidR="009A7011" w:rsidRDefault="009A7011" w:rsidP="009A7011">
      <w:pPr>
        <w:spacing w:before="200" w:line="276" w:lineRule="auto"/>
        <w:jc w:val="both"/>
        <w:rPr>
          <w:rFonts w:ascii="Calibri" w:hAnsi="Calibri"/>
        </w:rPr>
      </w:pPr>
      <w:r>
        <w:rPr>
          <w:rFonts w:ascii="Calibri" w:hAnsi="Calibri"/>
        </w:rPr>
        <w:t xml:space="preserve">NDIS </w:t>
      </w:r>
      <w:r w:rsidRPr="00A15929">
        <w:rPr>
          <w:rFonts w:ascii="Calibri" w:hAnsi="Calibri"/>
        </w:rPr>
        <w:t>community partner</w:t>
      </w:r>
      <w:r>
        <w:rPr>
          <w:rFonts w:ascii="Calibri" w:hAnsi="Calibri"/>
        </w:rPr>
        <w:t xml:space="preserve">s deliver LAC and ILC services assisting </w:t>
      </w:r>
      <w:r w:rsidRPr="00A15929">
        <w:rPr>
          <w:rFonts w:ascii="Calibri" w:hAnsi="Calibri"/>
        </w:rPr>
        <w:t>participant</w:t>
      </w:r>
      <w:r>
        <w:rPr>
          <w:rFonts w:ascii="Calibri" w:hAnsi="Calibri"/>
        </w:rPr>
        <w:t>s</w:t>
      </w:r>
      <w:r w:rsidRPr="00A15929">
        <w:rPr>
          <w:rFonts w:ascii="Calibri" w:hAnsi="Calibri"/>
        </w:rPr>
        <w:t xml:space="preserve"> to connect to and b</w:t>
      </w:r>
      <w:r>
        <w:rPr>
          <w:rFonts w:ascii="Calibri" w:hAnsi="Calibri"/>
        </w:rPr>
        <w:t>ecome embedded in the community</w:t>
      </w:r>
      <w:r w:rsidRPr="00A15929">
        <w:rPr>
          <w:rFonts w:ascii="Calibri" w:hAnsi="Calibri"/>
        </w:rPr>
        <w:t xml:space="preserve">. </w:t>
      </w:r>
    </w:p>
    <w:p w14:paraId="6D938BB4" w14:textId="77777777" w:rsidR="009A7011" w:rsidRPr="00A15929" w:rsidRDefault="009A7011" w:rsidP="009A7011">
      <w:pPr>
        <w:spacing w:before="200" w:line="276" w:lineRule="auto"/>
        <w:jc w:val="both"/>
        <w:rPr>
          <w:rFonts w:ascii="Calibri" w:hAnsi="Calibri"/>
        </w:rPr>
      </w:pPr>
      <w:r>
        <w:rPr>
          <w:rFonts w:ascii="Calibri" w:hAnsi="Calibri"/>
        </w:rPr>
        <w:t>Participants planning to move into their own home will have access to the Housing Options Package that will facilitate the development of a plan for participation, contribution and engagement.</w:t>
      </w:r>
    </w:p>
    <w:p w14:paraId="50637AEA" w14:textId="77777777" w:rsidR="009A7011" w:rsidRPr="00A15929" w:rsidRDefault="009A7011" w:rsidP="009A7011">
      <w:pPr>
        <w:pStyle w:val="Heading2"/>
        <w:spacing w:before="200" w:line="276" w:lineRule="auto"/>
        <w:jc w:val="both"/>
        <w:rPr>
          <w:rFonts w:ascii="Calibri" w:hAnsi="Calibri"/>
        </w:rPr>
      </w:pPr>
      <w:bookmarkStart w:id="532" w:name="_Toc349311817"/>
      <w:bookmarkStart w:id="533" w:name="_Toc352858369"/>
      <w:bookmarkStart w:id="534" w:name="_Toc353123863"/>
      <w:bookmarkStart w:id="535" w:name="_Toc353703609"/>
      <w:bookmarkStart w:id="536" w:name="_Toc360952367"/>
      <w:bookmarkStart w:id="537" w:name="_Toc361319745"/>
      <w:r w:rsidRPr="00A15929">
        <w:rPr>
          <w:rFonts w:ascii="Calibri" w:hAnsi="Calibri"/>
        </w:rPr>
        <w:t>Examples</w:t>
      </w:r>
      <w:bookmarkEnd w:id="532"/>
      <w:bookmarkEnd w:id="533"/>
      <w:bookmarkEnd w:id="534"/>
      <w:bookmarkEnd w:id="535"/>
      <w:bookmarkEnd w:id="536"/>
      <w:bookmarkEnd w:id="537"/>
    </w:p>
    <w:p w14:paraId="136F4D09" w14:textId="25D22C71" w:rsidR="009A7011" w:rsidRDefault="00F06CCD" w:rsidP="009A7011">
      <w:pPr>
        <w:spacing w:before="200" w:line="276" w:lineRule="auto"/>
        <w:jc w:val="both"/>
        <w:rPr>
          <w:rFonts w:ascii="Calibri" w:hAnsi="Calibri" w:cs="Arial"/>
        </w:rPr>
      </w:pPr>
      <w:r>
        <w:rPr>
          <w:rFonts w:ascii="Calibri" w:hAnsi="Calibri" w:cs="Arial"/>
        </w:rPr>
        <w:t>T</w:t>
      </w:r>
      <w:r w:rsidR="009A7011">
        <w:rPr>
          <w:rFonts w:ascii="Calibri" w:hAnsi="Calibri" w:cs="Arial"/>
        </w:rPr>
        <w:t xml:space="preserve">he plan for participation, contribution and engagement </w:t>
      </w:r>
      <w:r w:rsidR="00E5638B">
        <w:rPr>
          <w:rFonts w:ascii="Calibri" w:hAnsi="Calibri" w:cs="Arial"/>
        </w:rPr>
        <w:t>is separate f</w:t>
      </w:r>
      <w:r>
        <w:rPr>
          <w:rFonts w:ascii="Calibri" w:hAnsi="Calibri" w:cs="Arial"/>
        </w:rPr>
        <w:t>r</w:t>
      </w:r>
      <w:r w:rsidR="00E5638B">
        <w:rPr>
          <w:rFonts w:ascii="Calibri" w:hAnsi="Calibri" w:cs="Arial"/>
        </w:rPr>
        <w:t>o</w:t>
      </w:r>
      <w:r>
        <w:rPr>
          <w:rFonts w:ascii="Calibri" w:hAnsi="Calibri" w:cs="Arial"/>
        </w:rPr>
        <w:t>m but a foundation of a plan for supported independent living.</w:t>
      </w:r>
    </w:p>
    <w:p w14:paraId="2FEB0692" w14:textId="77777777" w:rsidR="009A7011" w:rsidRPr="00A15929" w:rsidRDefault="009A7011" w:rsidP="009A7011">
      <w:pPr>
        <w:spacing w:before="200" w:line="276" w:lineRule="auto"/>
        <w:jc w:val="both"/>
        <w:rPr>
          <w:rFonts w:ascii="Calibri" w:hAnsi="Calibri" w:cs="Arial"/>
        </w:rPr>
      </w:pPr>
      <w:r w:rsidRPr="00A15929">
        <w:rPr>
          <w:rFonts w:ascii="Calibri" w:hAnsi="Calibri" w:cs="Arial"/>
        </w:rPr>
        <w:t xml:space="preserve">Research by Roger </w:t>
      </w:r>
      <w:proofErr w:type="spellStart"/>
      <w:r w:rsidRPr="00A15929">
        <w:rPr>
          <w:rFonts w:ascii="Calibri" w:hAnsi="Calibri" w:cs="Arial"/>
        </w:rPr>
        <w:t>Stancliffe</w:t>
      </w:r>
      <w:proofErr w:type="spellEnd"/>
      <w:r w:rsidRPr="00A15929">
        <w:rPr>
          <w:rFonts w:ascii="Calibri" w:hAnsi="Calibri" w:cs="Arial"/>
        </w:rPr>
        <w:t xml:space="preserve"> (2013) demonstrated that a community partner using intentional strategies enabled older workers with disability who had led very sheltered lives </w:t>
      </w:r>
      <w:r w:rsidRPr="00A15929">
        <w:rPr>
          <w:rFonts w:ascii="Calibri" w:hAnsi="Calibri" w:cs="Arial"/>
        </w:rPr>
        <w:lastRenderedPageBreak/>
        <w:t>to retire from ADEs to join a range of community groups and experience the pleasures of belonging and engagement at a level they had never experienced before.</w:t>
      </w:r>
    </w:p>
    <w:p w14:paraId="6667E0A2" w14:textId="77777777" w:rsidR="009A7011" w:rsidRPr="00A15929" w:rsidRDefault="009A7011" w:rsidP="009A7011">
      <w:pPr>
        <w:spacing w:before="200" w:line="276" w:lineRule="auto"/>
        <w:jc w:val="both"/>
        <w:rPr>
          <w:rFonts w:ascii="Calibri" w:hAnsi="Calibri" w:cs="Arial"/>
        </w:rPr>
      </w:pPr>
      <w:r w:rsidRPr="00A15929">
        <w:rPr>
          <w:rFonts w:ascii="Calibri" w:hAnsi="Calibri" w:cs="Arial"/>
        </w:rPr>
        <w:t>The research showed effective strategies included:</w:t>
      </w:r>
    </w:p>
    <w:p w14:paraId="3A219FA3" w14:textId="0F7692CE" w:rsidR="009A7011" w:rsidRPr="00A15929" w:rsidRDefault="009A7011" w:rsidP="009A7011">
      <w:pPr>
        <w:pStyle w:val="ListParagraph"/>
        <w:numPr>
          <w:ilvl w:val="0"/>
          <w:numId w:val="6"/>
        </w:numPr>
        <w:spacing w:before="200" w:line="276" w:lineRule="auto"/>
        <w:jc w:val="both"/>
        <w:rPr>
          <w:rFonts w:ascii="Calibri" w:hAnsi="Calibri" w:cs="Arial"/>
        </w:rPr>
      </w:pPr>
      <w:r w:rsidRPr="00A15929">
        <w:rPr>
          <w:rFonts w:ascii="Calibri" w:hAnsi="Calibri" w:cs="Arial"/>
        </w:rPr>
        <w:t>engagement with peop</w:t>
      </w:r>
      <w:r w:rsidR="00E5638B">
        <w:rPr>
          <w:rFonts w:ascii="Calibri" w:hAnsi="Calibri" w:cs="Arial"/>
        </w:rPr>
        <w:t>le one at a time as individuals</w:t>
      </w:r>
      <w:r w:rsidRPr="00A15929">
        <w:rPr>
          <w:rFonts w:ascii="Calibri" w:hAnsi="Calibri" w:cs="Arial"/>
        </w:rPr>
        <w:t xml:space="preserve"> </w:t>
      </w:r>
    </w:p>
    <w:p w14:paraId="36F60290" w14:textId="77777777" w:rsidR="009A7011" w:rsidRPr="00A15929" w:rsidRDefault="009A7011" w:rsidP="009A7011">
      <w:pPr>
        <w:pStyle w:val="ListParagraph"/>
        <w:numPr>
          <w:ilvl w:val="0"/>
          <w:numId w:val="6"/>
        </w:numPr>
        <w:spacing w:before="200" w:line="276" w:lineRule="auto"/>
        <w:jc w:val="both"/>
        <w:rPr>
          <w:rFonts w:ascii="Calibri" w:hAnsi="Calibri" w:cs="Arial"/>
        </w:rPr>
      </w:pPr>
      <w:r w:rsidRPr="00A15929">
        <w:rPr>
          <w:rFonts w:ascii="Calibri" w:hAnsi="Calibri" w:cs="Arial"/>
        </w:rPr>
        <w:t>provision of support to the individual by someone they trusted because it is only through a trusting relationship that people are support to take positive risks</w:t>
      </w:r>
    </w:p>
    <w:p w14:paraId="16CD19B1" w14:textId="77777777" w:rsidR="009A7011" w:rsidRPr="00A15929" w:rsidRDefault="009A7011" w:rsidP="009A7011">
      <w:pPr>
        <w:pStyle w:val="ListParagraph"/>
        <w:numPr>
          <w:ilvl w:val="0"/>
          <w:numId w:val="6"/>
        </w:numPr>
        <w:spacing w:before="200" w:line="276" w:lineRule="auto"/>
        <w:jc w:val="both"/>
        <w:rPr>
          <w:rFonts w:ascii="Calibri" w:hAnsi="Calibri" w:cs="Arial"/>
        </w:rPr>
      </w:pPr>
      <w:r w:rsidRPr="00A15929">
        <w:rPr>
          <w:rFonts w:ascii="Calibri" w:hAnsi="Calibri" w:cs="Arial"/>
        </w:rPr>
        <w:t>support to the individual to explore their interests and seek membership of a group on the basis of shared interests</w:t>
      </w:r>
    </w:p>
    <w:p w14:paraId="555F6ACC" w14:textId="77777777" w:rsidR="009A7011" w:rsidRPr="00A15929" w:rsidRDefault="009A7011" w:rsidP="009A7011">
      <w:pPr>
        <w:pStyle w:val="ListParagraph"/>
        <w:numPr>
          <w:ilvl w:val="0"/>
          <w:numId w:val="6"/>
        </w:numPr>
        <w:spacing w:before="200" w:line="276" w:lineRule="auto"/>
        <w:jc w:val="both"/>
        <w:rPr>
          <w:rFonts w:ascii="Calibri" w:hAnsi="Calibri" w:cs="Arial"/>
        </w:rPr>
      </w:pPr>
      <w:r w:rsidRPr="00A15929">
        <w:rPr>
          <w:rFonts w:ascii="Calibri" w:hAnsi="Calibri" w:cs="Arial"/>
        </w:rPr>
        <w:t>recruitment and provision of training and support to a member of the community group to act as a mentor and soft advocate to guide success</w:t>
      </w:r>
    </w:p>
    <w:p w14:paraId="48910999" w14:textId="77777777" w:rsidR="009A7011" w:rsidRPr="00A15929" w:rsidRDefault="009A7011" w:rsidP="009A7011">
      <w:pPr>
        <w:pStyle w:val="ListParagraph"/>
        <w:numPr>
          <w:ilvl w:val="0"/>
          <w:numId w:val="6"/>
        </w:numPr>
        <w:spacing w:before="200" w:line="276" w:lineRule="auto"/>
        <w:jc w:val="both"/>
        <w:rPr>
          <w:rFonts w:ascii="Calibri" w:hAnsi="Calibri" w:cs="Arial"/>
        </w:rPr>
      </w:pPr>
      <w:r w:rsidRPr="00A15929">
        <w:rPr>
          <w:rFonts w:ascii="Calibri" w:hAnsi="Calibri" w:cs="Arial"/>
        </w:rPr>
        <w:t>recognition that the whole process takes a long time, proceeding at the pace of the individual and the group.</w:t>
      </w:r>
    </w:p>
    <w:p w14:paraId="7F2A0539" w14:textId="77777777" w:rsidR="009A7011" w:rsidRPr="00A15929" w:rsidRDefault="009A7011" w:rsidP="009A7011">
      <w:pPr>
        <w:pStyle w:val="Heading2"/>
        <w:spacing w:before="200" w:line="276" w:lineRule="auto"/>
        <w:jc w:val="both"/>
        <w:rPr>
          <w:rFonts w:ascii="Calibri" w:hAnsi="Calibri"/>
        </w:rPr>
      </w:pPr>
      <w:bookmarkStart w:id="538" w:name="_Toc349311818"/>
      <w:bookmarkStart w:id="539" w:name="_Toc352858370"/>
      <w:bookmarkStart w:id="540" w:name="_Toc353123864"/>
      <w:bookmarkStart w:id="541" w:name="_Toc353703610"/>
      <w:bookmarkStart w:id="542" w:name="_Toc360952368"/>
      <w:bookmarkStart w:id="543" w:name="_Toc361319746"/>
      <w:r w:rsidRPr="00A15929">
        <w:rPr>
          <w:rFonts w:ascii="Calibri" w:hAnsi="Calibri"/>
        </w:rPr>
        <w:t>Market response</w:t>
      </w:r>
      <w:bookmarkEnd w:id="538"/>
      <w:bookmarkEnd w:id="539"/>
      <w:bookmarkEnd w:id="540"/>
      <w:bookmarkEnd w:id="541"/>
      <w:bookmarkEnd w:id="542"/>
      <w:bookmarkEnd w:id="543"/>
    </w:p>
    <w:p w14:paraId="3F305451" w14:textId="6E5660F1" w:rsidR="009A7011" w:rsidRPr="00A15929" w:rsidRDefault="00E5638B" w:rsidP="009A7011">
      <w:pPr>
        <w:spacing w:before="200" w:line="276" w:lineRule="auto"/>
        <w:jc w:val="both"/>
        <w:rPr>
          <w:rFonts w:ascii="Calibri" w:hAnsi="Calibri" w:cs="Arial"/>
        </w:rPr>
      </w:pPr>
      <w:r>
        <w:rPr>
          <w:rFonts w:ascii="Calibri" w:hAnsi="Calibri" w:cs="Arial"/>
        </w:rPr>
        <w:t>There are not yet many</w:t>
      </w:r>
      <w:r w:rsidR="009A7011">
        <w:rPr>
          <w:rFonts w:ascii="Calibri" w:hAnsi="Calibri" w:cs="Arial"/>
        </w:rPr>
        <w:t xml:space="preserve"> providers skilled at delivering support that embeds participants in community rather than just connects them to a community group.</w:t>
      </w:r>
    </w:p>
    <w:p w14:paraId="3C1F85FC" w14:textId="77777777" w:rsidR="009A7011" w:rsidRPr="00A15929" w:rsidRDefault="009A7011" w:rsidP="009A7011">
      <w:pPr>
        <w:pStyle w:val="Heading2"/>
        <w:spacing w:before="200" w:line="276" w:lineRule="auto"/>
        <w:jc w:val="both"/>
        <w:rPr>
          <w:rFonts w:ascii="Calibri" w:hAnsi="Calibri"/>
        </w:rPr>
      </w:pPr>
      <w:bookmarkStart w:id="544" w:name="_Toc349311819"/>
      <w:bookmarkStart w:id="545" w:name="_Toc352858371"/>
      <w:bookmarkStart w:id="546" w:name="_Toc353123865"/>
      <w:bookmarkStart w:id="547" w:name="_Toc353703611"/>
      <w:bookmarkStart w:id="548" w:name="_Toc360952369"/>
      <w:bookmarkStart w:id="549" w:name="_Toc361319747"/>
      <w:r w:rsidRPr="00A15929">
        <w:rPr>
          <w:rFonts w:ascii="Calibri" w:hAnsi="Calibri"/>
        </w:rPr>
        <w:t>NDIS role</w:t>
      </w:r>
      <w:bookmarkEnd w:id="544"/>
      <w:bookmarkEnd w:id="545"/>
      <w:bookmarkEnd w:id="546"/>
      <w:bookmarkEnd w:id="547"/>
      <w:bookmarkEnd w:id="548"/>
      <w:bookmarkEnd w:id="549"/>
    </w:p>
    <w:p w14:paraId="36104E61" w14:textId="77777777" w:rsidR="009A7011" w:rsidRDefault="009A7011" w:rsidP="009A7011">
      <w:pPr>
        <w:spacing w:before="200" w:line="276" w:lineRule="auto"/>
        <w:jc w:val="both"/>
        <w:rPr>
          <w:rFonts w:ascii="Calibri" w:hAnsi="Calibri"/>
        </w:rPr>
      </w:pPr>
      <w:r w:rsidRPr="00A15929">
        <w:rPr>
          <w:rFonts w:ascii="Calibri" w:hAnsi="Calibri"/>
        </w:rPr>
        <w:t xml:space="preserve">To </w:t>
      </w:r>
      <w:r>
        <w:rPr>
          <w:rFonts w:ascii="Calibri" w:hAnsi="Calibri"/>
        </w:rPr>
        <w:t xml:space="preserve">stimulate the growth of providers skilled at embedding participants in community </w:t>
      </w:r>
      <w:r w:rsidRPr="00A15929">
        <w:rPr>
          <w:rFonts w:ascii="Calibri" w:hAnsi="Calibri"/>
        </w:rPr>
        <w:t>rather than just connecting participant</w:t>
      </w:r>
      <w:r>
        <w:rPr>
          <w:rFonts w:ascii="Calibri" w:hAnsi="Calibri"/>
        </w:rPr>
        <w:t>s to</w:t>
      </w:r>
      <w:r w:rsidRPr="00A15929">
        <w:rPr>
          <w:rFonts w:ascii="Calibri" w:hAnsi="Calibri"/>
        </w:rPr>
        <w:t xml:space="preserve"> community</w:t>
      </w:r>
    </w:p>
    <w:p w14:paraId="2A9B9EB4" w14:textId="77777777" w:rsidR="009A7011" w:rsidRDefault="009A7011" w:rsidP="009A7011">
      <w:pPr>
        <w:pStyle w:val="Heading2"/>
        <w:spacing w:before="200" w:line="276" w:lineRule="auto"/>
      </w:pPr>
      <w:bookmarkStart w:id="550" w:name="_Toc353703612"/>
      <w:bookmarkStart w:id="551" w:name="_Toc360952370"/>
      <w:bookmarkStart w:id="552" w:name="_Toc361319748"/>
      <w:r>
        <w:t>Participant and supporter roles</w:t>
      </w:r>
      <w:bookmarkEnd w:id="550"/>
      <w:bookmarkEnd w:id="551"/>
      <w:bookmarkEnd w:id="552"/>
    </w:p>
    <w:p w14:paraId="2F243376" w14:textId="77777777" w:rsidR="009A7011" w:rsidRDefault="009A7011" w:rsidP="009A7011">
      <w:pPr>
        <w:spacing w:before="200" w:line="276" w:lineRule="auto"/>
        <w:jc w:val="both"/>
        <w:rPr>
          <w:rFonts w:ascii="Calibri" w:hAnsi="Calibri"/>
        </w:rPr>
      </w:pPr>
      <w:r>
        <w:rPr>
          <w:rFonts w:ascii="Calibri" w:hAnsi="Calibri"/>
        </w:rPr>
        <w:t>To contribute to the development of the plan</w:t>
      </w:r>
    </w:p>
    <w:p w14:paraId="1AD70811" w14:textId="77777777" w:rsidR="009A7011" w:rsidRDefault="009A7011" w:rsidP="009A7011">
      <w:pPr>
        <w:spacing w:before="200" w:line="276" w:lineRule="auto"/>
        <w:jc w:val="both"/>
        <w:rPr>
          <w:rFonts w:ascii="Calibri" w:hAnsi="Calibri"/>
        </w:rPr>
      </w:pPr>
      <w:r>
        <w:rPr>
          <w:rFonts w:ascii="Calibri" w:hAnsi="Calibri"/>
        </w:rPr>
        <w:t>To engage in skill development opportunities</w:t>
      </w:r>
    </w:p>
    <w:p w14:paraId="465D319E" w14:textId="48BDD8E4" w:rsidR="00852955" w:rsidRDefault="009A7011" w:rsidP="009A7011">
      <w:pPr>
        <w:spacing w:before="200" w:line="276" w:lineRule="auto"/>
        <w:jc w:val="both"/>
        <w:rPr>
          <w:rFonts w:ascii="Calibri" w:hAnsi="Calibri"/>
        </w:rPr>
      </w:pPr>
      <w:r>
        <w:rPr>
          <w:rFonts w:ascii="Calibri" w:hAnsi="Calibri"/>
        </w:rPr>
        <w:t>To identify and implement steps that will assist with the implementation of the plan</w:t>
      </w:r>
    </w:p>
    <w:p w14:paraId="36368A88" w14:textId="77777777" w:rsidR="00852955" w:rsidRDefault="00852955">
      <w:pPr>
        <w:rPr>
          <w:rFonts w:ascii="Calibri" w:hAnsi="Calibri"/>
        </w:rPr>
      </w:pPr>
      <w:r>
        <w:rPr>
          <w:rFonts w:ascii="Calibri" w:hAnsi="Calibri"/>
        </w:rPr>
        <w:br w:type="page"/>
      </w:r>
    </w:p>
    <w:p w14:paraId="656D45DE" w14:textId="398FC8EE" w:rsidR="00852955" w:rsidRPr="00A15929" w:rsidRDefault="003C1E54" w:rsidP="00852955">
      <w:pPr>
        <w:pStyle w:val="Heading1"/>
        <w:spacing w:before="200" w:line="276" w:lineRule="auto"/>
        <w:rPr>
          <w:rFonts w:ascii="Calibri" w:hAnsi="Calibri"/>
        </w:rPr>
      </w:pPr>
      <w:bookmarkStart w:id="553" w:name="_Toc361319749"/>
      <w:r>
        <w:rPr>
          <w:rFonts w:ascii="Calibri" w:hAnsi="Calibri"/>
        </w:rPr>
        <w:lastRenderedPageBreak/>
        <w:t>Building Block 11</w:t>
      </w:r>
      <w:r w:rsidR="00852955" w:rsidRPr="00A15929">
        <w:rPr>
          <w:rFonts w:ascii="Calibri" w:hAnsi="Calibri"/>
        </w:rPr>
        <w:tab/>
      </w:r>
      <w:r w:rsidR="00852955" w:rsidRPr="00A15929">
        <w:rPr>
          <w:rFonts w:ascii="Calibri" w:hAnsi="Calibri"/>
        </w:rPr>
        <w:tab/>
        <w:t>Options for support</w:t>
      </w:r>
      <w:bookmarkEnd w:id="553"/>
    </w:p>
    <w:p w14:paraId="2C1E33E9" w14:textId="77777777" w:rsidR="00852955" w:rsidRPr="00A15929" w:rsidRDefault="00852955" w:rsidP="00852955">
      <w:pPr>
        <w:pStyle w:val="Heading2"/>
        <w:spacing w:before="200" w:line="276" w:lineRule="auto"/>
        <w:jc w:val="both"/>
        <w:rPr>
          <w:rFonts w:ascii="Calibri" w:hAnsi="Calibri"/>
        </w:rPr>
      </w:pPr>
      <w:bookmarkStart w:id="554" w:name="_Toc349311854"/>
      <w:bookmarkStart w:id="555" w:name="_Toc352858407"/>
      <w:bookmarkStart w:id="556" w:name="_Toc353123901"/>
      <w:bookmarkStart w:id="557" w:name="_Toc353703649"/>
      <w:bookmarkStart w:id="558" w:name="_Toc360952372"/>
      <w:bookmarkStart w:id="559" w:name="_Toc361319750"/>
      <w:r w:rsidRPr="00A15929">
        <w:rPr>
          <w:rFonts w:ascii="Calibri" w:hAnsi="Calibri"/>
        </w:rPr>
        <w:t>What are options for support?</w:t>
      </w:r>
      <w:bookmarkEnd w:id="554"/>
      <w:bookmarkEnd w:id="555"/>
      <w:bookmarkEnd w:id="556"/>
      <w:bookmarkEnd w:id="557"/>
      <w:bookmarkEnd w:id="558"/>
      <w:bookmarkEnd w:id="559"/>
    </w:p>
    <w:p w14:paraId="1DBA3874" w14:textId="77777777" w:rsidR="00852955" w:rsidRPr="00A15929" w:rsidRDefault="00852955" w:rsidP="00852955">
      <w:pPr>
        <w:spacing w:before="200" w:line="276" w:lineRule="auto"/>
        <w:jc w:val="both"/>
        <w:rPr>
          <w:rFonts w:ascii="Calibri" w:hAnsi="Calibri"/>
        </w:rPr>
      </w:pPr>
      <w:r w:rsidRPr="00A15929">
        <w:rPr>
          <w:rFonts w:ascii="Calibri" w:hAnsi="Calibri"/>
        </w:rPr>
        <w:t xml:space="preserve">Noting the inextricable link between housing and support, the separation of these two vital elements provides scope for creativity and innovation in using paid support to complement the informal support provided by family, friends and housemates to enable a person with disability to experience an ordinary life in their own home. </w:t>
      </w:r>
    </w:p>
    <w:p w14:paraId="0C148692" w14:textId="77777777" w:rsidR="00852955" w:rsidRPr="00A15929" w:rsidRDefault="00852955" w:rsidP="00852955">
      <w:pPr>
        <w:spacing w:before="200" w:line="276" w:lineRule="auto"/>
        <w:jc w:val="both"/>
        <w:rPr>
          <w:rFonts w:ascii="Calibri" w:hAnsi="Calibri"/>
        </w:rPr>
      </w:pPr>
      <w:r w:rsidRPr="00A15929">
        <w:rPr>
          <w:rFonts w:ascii="Calibri" w:hAnsi="Calibri"/>
        </w:rPr>
        <w:t>The NDIS funding approach enables greater variety in support options than ever before and Assistive Technology and intelligent design provide the opportunity to further change (and sometimes reduce) the way supports are provided. Ongoing innovations are expected as people with disability express their preferences.</w:t>
      </w:r>
    </w:p>
    <w:p w14:paraId="0A7B4D02" w14:textId="77777777" w:rsidR="00852955" w:rsidRPr="00A15929" w:rsidRDefault="00852955" w:rsidP="00852955">
      <w:pPr>
        <w:pStyle w:val="Heading2"/>
        <w:spacing w:before="200" w:line="276" w:lineRule="auto"/>
        <w:jc w:val="both"/>
        <w:rPr>
          <w:rFonts w:ascii="Calibri" w:hAnsi="Calibri"/>
        </w:rPr>
      </w:pPr>
      <w:bookmarkStart w:id="560" w:name="_Toc349311855"/>
      <w:bookmarkStart w:id="561" w:name="_Toc352858408"/>
      <w:bookmarkStart w:id="562" w:name="_Toc353123902"/>
      <w:bookmarkStart w:id="563" w:name="_Toc353703650"/>
      <w:bookmarkStart w:id="564" w:name="_Toc360952373"/>
      <w:bookmarkStart w:id="565" w:name="_Toc361319751"/>
      <w:r w:rsidRPr="00A15929">
        <w:rPr>
          <w:rFonts w:ascii="Calibri" w:hAnsi="Calibri"/>
        </w:rPr>
        <w:t>Why is it important to communicate about options for support?</w:t>
      </w:r>
      <w:bookmarkEnd w:id="560"/>
      <w:bookmarkEnd w:id="561"/>
      <w:bookmarkEnd w:id="562"/>
      <w:bookmarkEnd w:id="563"/>
      <w:bookmarkEnd w:id="564"/>
      <w:bookmarkEnd w:id="565"/>
    </w:p>
    <w:p w14:paraId="37460185" w14:textId="77777777" w:rsidR="00852955" w:rsidRPr="00A15929" w:rsidRDefault="00852955" w:rsidP="00852955">
      <w:pPr>
        <w:spacing w:before="200" w:line="276" w:lineRule="auto"/>
        <w:jc w:val="both"/>
        <w:rPr>
          <w:rFonts w:ascii="Calibri" w:hAnsi="Calibri"/>
        </w:rPr>
      </w:pPr>
      <w:r w:rsidRPr="00A15929">
        <w:rPr>
          <w:rFonts w:ascii="Calibri" w:hAnsi="Calibri"/>
        </w:rPr>
        <w:t>Most participants and their families are not familiar with the broad range of options that can assist participants to tailor their reasonable</w:t>
      </w:r>
      <w:r>
        <w:rPr>
          <w:rFonts w:ascii="Calibri" w:hAnsi="Calibri"/>
        </w:rPr>
        <w:t xml:space="preserve"> and necessary support to comple</w:t>
      </w:r>
      <w:r w:rsidRPr="00A15929">
        <w:rPr>
          <w:rFonts w:ascii="Calibri" w:hAnsi="Calibri"/>
        </w:rPr>
        <w:t xml:space="preserve">ment support provided by family and friends. Most people are only familiar with shared supported accommodation, which can be restrictive to participants and as an SDA option, expensive to the Scheme. </w:t>
      </w:r>
    </w:p>
    <w:p w14:paraId="13B52336" w14:textId="77777777" w:rsidR="00852955" w:rsidRPr="00A15929" w:rsidRDefault="00852955" w:rsidP="00852955">
      <w:pPr>
        <w:pStyle w:val="Heading2"/>
        <w:spacing w:before="200" w:line="276" w:lineRule="auto"/>
        <w:jc w:val="both"/>
        <w:rPr>
          <w:rFonts w:ascii="Calibri" w:hAnsi="Calibri"/>
        </w:rPr>
      </w:pPr>
      <w:bookmarkStart w:id="566" w:name="_Toc349311856"/>
      <w:bookmarkStart w:id="567" w:name="_Toc352858409"/>
      <w:bookmarkStart w:id="568" w:name="_Toc353123903"/>
      <w:bookmarkStart w:id="569" w:name="_Toc353703651"/>
      <w:bookmarkStart w:id="570" w:name="_Toc360952374"/>
      <w:bookmarkStart w:id="571" w:name="_Toc361319752"/>
      <w:r w:rsidRPr="00A15929">
        <w:rPr>
          <w:rFonts w:ascii="Calibri" w:hAnsi="Calibri"/>
        </w:rPr>
        <w:t>Examples</w:t>
      </w:r>
      <w:bookmarkEnd w:id="566"/>
      <w:bookmarkEnd w:id="567"/>
      <w:bookmarkEnd w:id="568"/>
      <w:r>
        <w:rPr>
          <w:rFonts w:ascii="Calibri" w:hAnsi="Calibri"/>
        </w:rPr>
        <w:t xml:space="preserve"> of contemporary support</w:t>
      </w:r>
      <w:bookmarkEnd w:id="569"/>
      <w:bookmarkEnd w:id="570"/>
      <w:bookmarkEnd w:id="571"/>
    </w:p>
    <w:p w14:paraId="27148491" w14:textId="77777777" w:rsidR="00852955" w:rsidRPr="00A15929" w:rsidRDefault="00852955" w:rsidP="00852955">
      <w:pPr>
        <w:pStyle w:val="Heading2"/>
      </w:pPr>
      <w:bookmarkStart w:id="572" w:name="_Toc349311857"/>
      <w:bookmarkStart w:id="573" w:name="_Toc352858410"/>
      <w:bookmarkStart w:id="574" w:name="_Toc353123904"/>
      <w:bookmarkStart w:id="575" w:name="_Toc353703652"/>
      <w:bookmarkStart w:id="576" w:name="_Toc360952375"/>
      <w:bookmarkStart w:id="577" w:name="_Toc361319753"/>
      <w:proofErr w:type="spellStart"/>
      <w:r w:rsidRPr="00A15929">
        <w:t>KeyRing</w:t>
      </w:r>
      <w:bookmarkEnd w:id="572"/>
      <w:bookmarkEnd w:id="573"/>
      <w:bookmarkEnd w:id="574"/>
      <w:bookmarkEnd w:id="575"/>
      <w:bookmarkEnd w:id="576"/>
      <w:bookmarkEnd w:id="577"/>
      <w:proofErr w:type="spellEnd"/>
    </w:p>
    <w:p w14:paraId="592E801F" w14:textId="77777777" w:rsidR="00852955" w:rsidRPr="00A15929" w:rsidRDefault="00852955" w:rsidP="00852955">
      <w:pPr>
        <w:spacing w:before="200" w:line="276" w:lineRule="auto"/>
        <w:jc w:val="both"/>
        <w:rPr>
          <w:rFonts w:ascii="Calibri" w:hAnsi="Calibri"/>
        </w:rPr>
      </w:pPr>
      <w:proofErr w:type="spellStart"/>
      <w:r w:rsidRPr="00A15929">
        <w:rPr>
          <w:rFonts w:ascii="Calibri" w:hAnsi="Calibri"/>
        </w:rPr>
        <w:t>KeyRing</w:t>
      </w:r>
      <w:proofErr w:type="spellEnd"/>
      <w:r w:rsidRPr="00A15929">
        <w:rPr>
          <w:rFonts w:ascii="Calibri" w:hAnsi="Calibri"/>
        </w:rPr>
        <w:t xml:space="preserve"> is an approach to housing and support through a ‘supportive housing system’ in which nine (9) members with disability live in their own home close to one another and receive assistance from a community living volunteer and other members. The volunteer either lives in the same community or has strong links to the community and supports members to make connections with one another and the local community.</w:t>
      </w:r>
    </w:p>
    <w:p w14:paraId="67F6101B" w14:textId="77777777" w:rsidR="00852955" w:rsidRPr="00A15929" w:rsidRDefault="00852955" w:rsidP="00852955">
      <w:pPr>
        <w:spacing w:before="200" w:line="276" w:lineRule="auto"/>
        <w:jc w:val="both"/>
        <w:rPr>
          <w:rFonts w:ascii="Calibri" w:hAnsi="Calibri"/>
        </w:rPr>
      </w:pPr>
      <w:r w:rsidRPr="00A15929">
        <w:rPr>
          <w:rFonts w:ascii="Calibri" w:hAnsi="Calibri"/>
        </w:rPr>
        <w:t xml:space="preserve">Typically, the volunteer assists members with housing and tenancy, community access and inclusion and social support including the development of locally based peer friendship networks. The volunteer lives in his/her home rent free in lieu of this negotiated assistance. Paid staff from the agency hosting the </w:t>
      </w:r>
      <w:proofErr w:type="spellStart"/>
      <w:r w:rsidRPr="00A15929">
        <w:rPr>
          <w:rFonts w:ascii="Calibri" w:hAnsi="Calibri"/>
        </w:rPr>
        <w:t>KeyRing</w:t>
      </w:r>
      <w:proofErr w:type="spellEnd"/>
      <w:r w:rsidRPr="00A15929">
        <w:rPr>
          <w:rFonts w:ascii="Calibri" w:hAnsi="Calibri"/>
        </w:rPr>
        <w:t xml:space="preserve"> model provides support to the members and the volunteer.</w:t>
      </w:r>
    </w:p>
    <w:p w14:paraId="65D4DCC2" w14:textId="1180A92F" w:rsidR="00852955" w:rsidRPr="00A15929" w:rsidRDefault="00852955" w:rsidP="00852955">
      <w:pPr>
        <w:spacing w:before="200" w:line="276" w:lineRule="auto"/>
        <w:jc w:val="both"/>
        <w:rPr>
          <w:rFonts w:ascii="Calibri" w:hAnsi="Calibri"/>
        </w:rPr>
      </w:pPr>
      <w:r w:rsidRPr="00A15929">
        <w:rPr>
          <w:rFonts w:ascii="Calibri" w:hAnsi="Calibri"/>
        </w:rPr>
        <w:t xml:space="preserve">People living in a </w:t>
      </w:r>
      <w:proofErr w:type="spellStart"/>
      <w:r w:rsidRPr="00A15929">
        <w:rPr>
          <w:rFonts w:ascii="Calibri" w:hAnsi="Calibri"/>
        </w:rPr>
        <w:t>KeyRing</w:t>
      </w:r>
      <w:proofErr w:type="spellEnd"/>
      <w:r w:rsidRPr="00A15929">
        <w:rPr>
          <w:rFonts w:ascii="Calibri" w:hAnsi="Calibri"/>
        </w:rPr>
        <w:t xml:space="preserve"> model have a variety of tenancy arrangements</w:t>
      </w:r>
      <w:r w:rsidR="00055D57">
        <w:rPr>
          <w:rFonts w:ascii="Calibri" w:hAnsi="Calibri"/>
        </w:rPr>
        <w:t>.</w:t>
      </w:r>
    </w:p>
    <w:p w14:paraId="3225EF78" w14:textId="77777777" w:rsidR="00852955" w:rsidRPr="00A15929" w:rsidRDefault="00852955" w:rsidP="00852955">
      <w:pPr>
        <w:pStyle w:val="Heading2"/>
        <w:spacing w:before="200"/>
      </w:pPr>
      <w:bookmarkStart w:id="578" w:name="_Toc349311858"/>
      <w:bookmarkStart w:id="579" w:name="_Toc352858411"/>
      <w:bookmarkStart w:id="580" w:name="_Toc353123905"/>
      <w:bookmarkStart w:id="581" w:name="_Toc353703653"/>
      <w:bookmarkStart w:id="582" w:name="_Toc360952376"/>
      <w:bookmarkStart w:id="583" w:name="_Toc361319754"/>
      <w:r w:rsidRPr="00A15929">
        <w:t>Market response</w:t>
      </w:r>
      <w:bookmarkEnd w:id="578"/>
      <w:bookmarkEnd w:id="579"/>
      <w:bookmarkEnd w:id="580"/>
      <w:bookmarkEnd w:id="581"/>
      <w:bookmarkEnd w:id="582"/>
      <w:bookmarkEnd w:id="583"/>
    </w:p>
    <w:p w14:paraId="69D4B54F" w14:textId="203C96DB" w:rsidR="00E9124A" w:rsidRDefault="00852955" w:rsidP="00852955">
      <w:pPr>
        <w:spacing w:before="200" w:line="276" w:lineRule="auto"/>
        <w:jc w:val="both"/>
        <w:rPr>
          <w:rStyle w:val="Hyperlink"/>
          <w:rFonts w:ascii="Calibri" w:hAnsi="Calibri"/>
        </w:rPr>
      </w:pPr>
      <w:r w:rsidRPr="00A15929">
        <w:rPr>
          <w:rFonts w:ascii="Calibri" w:hAnsi="Calibri"/>
        </w:rPr>
        <w:t xml:space="preserve">A small number of providers in Australia operate </w:t>
      </w:r>
      <w:proofErr w:type="spellStart"/>
      <w:r w:rsidRPr="00A15929">
        <w:rPr>
          <w:rFonts w:ascii="Calibri" w:hAnsi="Calibri"/>
        </w:rPr>
        <w:t>KeyRing</w:t>
      </w:r>
      <w:proofErr w:type="spellEnd"/>
      <w:r w:rsidRPr="00A15929">
        <w:rPr>
          <w:rFonts w:ascii="Calibri" w:hAnsi="Calibri"/>
        </w:rPr>
        <w:t xml:space="preserve"> models. One is Northern Support Services in Victoria </w:t>
      </w:r>
      <w:hyperlink r:id="rId26" w:history="1">
        <w:r w:rsidRPr="00A15929">
          <w:rPr>
            <w:rStyle w:val="Hyperlink"/>
            <w:rFonts w:ascii="Calibri" w:hAnsi="Calibri"/>
          </w:rPr>
          <w:t>https://www.nss.org.au/keyring</w:t>
        </w:r>
      </w:hyperlink>
    </w:p>
    <w:p w14:paraId="41065A7E" w14:textId="77777777" w:rsidR="000A3AB9" w:rsidRDefault="000A3AB9" w:rsidP="00852955">
      <w:pPr>
        <w:spacing w:before="200" w:line="276" w:lineRule="auto"/>
        <w:jc w:val="both"/>
        <w:rPr>
          <w:rStyle w:val="Hyperlink"/>
          <w:rFonts w:ascii="Calibri" w:hAnsi="Calibri"/>
        </w:rPr>
      </w:pPr>
    </w:p>
    <w:p w14:paraId="0CDDB896" w14:textId="77777777" w:rsidR="000A3AB9" w:rsidRDefault="000A3AB9" w:rsidP="000A3AB9">
      <w:pPr>
        <w:pStyle w:val="Heading2"/>
      </w:pPr>
      <w:bookmarkStart w:id="584" w:name="_Toc361319755"/>
      <w:r>
        <w:lastRenderedPageBreak/>
        <w:t>Examples of people with disability living with people without disability</w:t>
      </w:r>
      <w:bookmarkEnd w:id="584"/>
    </w:p>
    <w:p w14:paraId="27414846" w14:textId="46C72104" w:rsidR="00E9124A" w:rsidRDefault="00E9124A" w:rsidP="00852955">
      <w:pPr>
        <w:spacing w:before="200" w:line="276" w:lineRule="auto"/>
        <w:jc w:val="both"/>
        <w:rPr>
          <w:rStyle w:val="Hyperlink"/>
          <w:rFonts w:ascii="Calibri" w:hAnsi="Calibri"/>
        </w:rPr>
      </w:pPr>
      <w:r>
        <w:rPr>
          <w:rFonts w:ascii="Calibri" w:hAnsi="Calibri"/>
        </w:rPr>
        <w:t>Two approaches identified below support people with disability to live with people without disability. Both approaches have been evaluated to demonstrate positive outcomes for participants</w:t>
      </w:r>
      <w:r w:rsidR="007C72BC">
        <w:rPr>
          <w:rFonts w:ascii="Calibri" w:hAnsi="Calibri"/>
        </w:rPr>
        <w:t>.</w:t>
      </w:r>
      <w:r>
        <w:rPr>
          <w:rFonts w:ascii="Calibri" w:hAnsi="Calibri"/>
        </w:rPr>
        <w:t xml:space="preserve"> </w:t>
      </w:r>
      <w:r w:rsidR="000A3AB9">
        <w:rPr>
          <w:rFonts w:ascii="Calibri" w:hAnsi="Calibri"/>
        </w:rPr>
        <w:t xml:space="preserve">Both </w:t>
      </w:r>
      <w:r w:rsidR="007C72BC">
        <w:rPr>
          <w:rFonts w:ascii="Calibri" w:hAnsi="Calibri"/>
        </w:rPr>
        <w:t xml:space="preserve">approaches </w:t>
      </w:r>
      <w:r w:rsidR="000A3AB9">
        <w:rPr>
          <w:rFonts w:ascii="Calibri" w:hAnsi="Calibri"/>
        </w:rPr>
        <w:t>however experience challenges in the NDIS environment.</w:t>
      </w:r>
    </w:p>
    <w:p w14:paraId="3AAC01B0" w14:textId="77777777" w:rsidR="00852955" w:rsidRPr="00A15929" w:rsidRDefault="00852955" w:rsidP="00852955">
      <w:pPr>
        <w:pStyle w:val="Heading2"/>
        <w:spacing w:before="200"/>
      </w:pPr>
      <w:bookmarkStart w:id="585" w:name="_Toc349311859"/>
      <w:bookmarkStart w:id="586" w:name="_Toc352858412"/>
      <w:bookmarkStart w:id="587" w:name="_Toc353123906"/>
      <w:bookmarkStart w:id="588" w:name="_Toc353703654"/>
      <w:bookmarkStart w:id="589" w:name="_Toc360952377"/>
      <w:bookmarkStart w:id="590" w:name="_Toc361319756"/>
      <w:r w:rsidRPr="00A15929">
        <w:t>Home share</w:t>
      </w:r>
      <w:bookmarkEnd w:id="585"/>
      <w:bookmarkEnd w:id="586"/>
      <w:bookmarkEnd w:id="587"/>
      <w:bookmarkEnd w:id="588"/>
      <w:bookmarkEnd w:id="589"/>
      <w:bookmarkEnd w:id="590"/>
    </w:p>
    <w:p w14:paraId="73C98BFC" w14:textId="77777777" w:rsidR="00852955" w:rsidRPr="00A15929" w:rsidRDefault="00852955" w:rsidP="00852955">
      <w:pPr>
        <w:spacing w:before="200" w:line="276" w:lineRule="auto"/>
        <w:jc w:val="both"/>
        <w:rPr>
          <w:rFonts w:ascii="Calibri" w:hAnsi="Calibri"/>
        </w:rPr>
      </w:pPr>
      <w:r w:rsidRPr="00A15929">
        <w:rPr>
          <w:rFonts w:ascii="Calibri" w:hAnsi="Calibri"/>
        </w:rPr>
        <w:t xml:space="preserve">Home share is an approach in which a person with disability invites a person without disability to share their home. The householder is a person who may require companionship and assistance with some household chores and the home sharer is a person who needs somewhere affordable to live. The householder provides </w:t>
      </w:r>
      <w:r>
        <w:rPr>
          <w:rFonts w:ascii="Calibri" w:hAnsi="Calibri"/>
        </w:rPr>
        <w:t xml:space="preserve">‘negotiated home share assistance’ </w:t>
      </w:r>
      <w:r w:rsidRPr="00A15929">
        <w:rPr>
          <w:rFonts w:ascii="Calibri" w:hAnsi="Calibri"/>
        </w:rPr>
        <w:t>in exchange for companionship and domestic assistance provided by the home sharer.</w:t>
      </w:r>
    </w:p>
    <w:p w14:paraId="160C3497" w14:textId="68709A6A" w:rsidR="00852955" w:rsidRPr="00A15929" w:rsidRDefault="00852955" w:rsidP="00852955">
      <w:pPr>
        <w:spacing w:before="200" w:line="276" w:lineRule="auto"/>
        <w:jc w:val="both"/>
        <w:rPr>
          <w:rFonts w:ascii="Calibri" w:hAnsi="Calibri"/>
        </w:rPr>
      </w:pPr>
      <w:r w:rsidRPr="00A15929">
        <w:rPr>
          <w:rFonts w:ascii="Calibri" w:hAnsi="Calibri"/>
        </w:rPr>
        <w:t xml:space="preserve">The </w:t>
      </w:r>
      <w:proofErr w:type="spellStart"/>
      <w:r w:rsidRPr="00A15929">
        <w:rPr>
          <w:rFonts w:ascii="Calibri" w:hAnsi="Calibri"/>
        </w:rPr>
        <w:t>Homeshare</w:t>
      </w:r>
      <w:proofErr w:type="spellEnd"/>
      <w:r w:rsidRPr="00A15929">
        <w:rPr>
          <w:rFonts w:ascii="Calibri" w:hAnsi="Calibri"/>
        </w:rPr>
        <w:t xml:space="preserve"> models has been extensively evaluated and found to be a positive and effective way of supporting people to live independently.</w:t>
      </w:r>
      <w:r w:rsidR="007C72BC">
        <w:rPr>
          <w:rFonts w:ascii="Calibri" w:hAnsi="Calibri"/>
        </w:rPr>
        <w:t xml:space="preserve"> The </w:t>
      </w:r>
      <w:proofErr w:type="spellStart"/>
      <w:r w:rsidR="007C72BC">
        <w:rPr>
          <w:rFonts w:ascii="Calibri" w:hAnsi="Calibri"/>
        </w:rPr>
        <w:t>Homeshare</w:t>
      </w:r>
      <w:proofErr w:type="spellEnd"/>
      <w:r w:rsidR="007C72BC">
        <w:rPr>
          <w:rFonts w:ascii="Calibri" w:hAnsi="Calibri"/>
        </w:rPr>
        <w:t xml:space="preserve"> model “deliver(s) large net economic benefits to householders who receive at home care, to </w:t>
      </w:r>
      <w:proofErr w:type="spellStart"/>
      <w:r w:rsidR="007C72BC">
        <w:rPr>
          <w:rFonts w:ascii="Calibri" w:hAnsi="Calibri"/>
        </w:rPr>
        <w:t>homesharers</w:t>
      </w:r>
      <w:proofErr w:type="spellEnd"/>
      <w:r w:rsidR="007C72BC">
        <w:rPr>
          <w:rFonts w:ascii="Calibri" w:hAnsi="Calibri"/>
        </w:rPr>
        <w:t xml:space="preserve"> who would otherwise have to pay rent, to governments for the delay in entering more expensive forms of care”.</w:t>
      </w:r>
      <w:r w:rsidR="007C72BC">
        <w:rPr>
          <w:rStyle w:val="FootnoteReference"/>
          <w:rFonts w:ascii="Calibri" w:hAnsi="Calibri"/>
        </w:rPr>
        <w:footnoteReference w:id="11"/>
      </w:r>
    </w:p>
    <w:p w14:paraId="6D4A4A03" w14:textId="77777777" w:rsidR="00852955" w:rsidRPr="00A15929" w:rsidRDefault="00852955" w:rsidP="00852955">
      <w:pPr>
        <w:pStyle w:val="Heading2"/>
        <w:spacing w:before="200"/>
      </w:pPr>
      <w:bookmarkStart w:id="591" w:name="_Toc349311860"/>
      <w:bookmarkStart w:id="592" w:name="_Toc352858413"/>
      <w:bookmarkStart w:id="593" w:name="_Toc353123907"/>
      <w:bookmarkStart w:id="594" w:name="_Toc353703655"/>
      <w:bookmarkStart w:id="595" w:name="_Toc360952378"/>
      <w:bookmarkStart w:id="596" w:name="_Toc361319757"/>
      <w:r w:rsidRPr="00A15929">
        <w:t>Market response</w:t>
      </w:r>
      <w:bookmarkEnd w:id="591"/>
      <w:bookmarkEnd w:id="592"/>
      <w:bookmarkEnd w:id="593"/>
      <w:bookmarkEnd w:id="594"/>
      <w:bookmarkEnd w:id="595"/>
      <w:bookmarkEnd w:id="596"/>
    </w:p>
    <w:p w14:paraId="56064807" w14:textId="77777777" w:rsidR="00852955" w:rsidRPr="00A15929" w:rsidRDefault="00852955" w:rsidP="00852955">
      <w:pPr>
        <w:spacing w:before="200" w:line="276" w:lineRule="auto"/>
        <w:jc w:val="both"/>
        <w:rPr>
          <w:rFonts w:ascii="Calibri" w:hAnsi="Calibri"/>
        </w:rPr>
      </w:pPr>
      <w:proofErr w:type="spellStart"/>
      <w:r w:rsidRPr="00A15929">
        <w:rPr>
          <w:rFonts w:ascii="Calibri" w:hAnsi="Calibri"/>
        </w:rPr>
        <w:t>Homeshare</w:t>
      </w:r>
      <w:proofErr w:type="spellEnd"/>
      <w:r w:rsidRPr="00A15929">
        <w:rPr>
          <w:rFonts w:ascii="Calibri" w:hAnsi="Calibri"/>
        </w:rPr>
        <w:t xml:space="preserve"> is offered </w:t>
      </w:r>
    </w:p>
    <w:p w14:paraId="4A0626F5" w14:textId="77777777" w:rsidR="00852955" w:rsidRPr="00A15929" w:rsidRDefault="00852955" w:rsidP="00852955">
      <w:pPr>
        <w:pStyle w:val="ListParagraph"/>
        <w:numPr>
          <w:ilvl w:val="0"/>
          <w:numId w:val="9"/>
        </w:numPr>
        <w:spacing w:before="200" w:line="276" w:lineRule="auto"/>
        <w:jc w:val="both"/>
        <w:rPr>
          <w:rFonts w:ascii="Calibri" w:hAnsi="Calibri"/>
        </w:rPr>
      </w:pPr>
      <w:r w:rsidRPr="00A15929">
        <w:rPr>
          <w:rFonts w:ascii="Calibri" w:hAnsi="Calibri"/>
        </w:rPr>
        <w:t xml:space="preserve">in the ACT by Community Connections,  </w:t>
      </w:r>
    </w:p>
    <w:p w14:paraId="69116CDA" w14:textId="77777777" w:rsidR="00852955" w:rsidRPr="00A15929" w:rsidRDefault="00852955" w:rsidP="00852955">
      <w:pPr>
        <w:pStyle w:val="ListParagraph"/>
        <w:numPr>
          <w:ilvl w:val="0"/>
          <w:numId w:val="9"/>
        </w:numPr>
        <w:spacing w:before="200" w:line="276" w:lineRule="auto"/>
        <w:jc w:val="both"/>
        <w:rPr>
          <w:rFonts w:ascii="Calibri" w:hAnsi="Calibri"/>
        </w:rPr>
      </w:pPr>
      <w:r w:rsidRPr="00A15929">
        <w:rPr>
          <w:rFonts w:ascii="Calibri" w:hAnsi="Calibri"/>
        </w:rPr>
        <w:t xml:space="preserve">in Victoria by Uniting Care Community Options, Independent Disability Services, by Wesley </w:t>
      </w:r>
      <w:proofErr w:type="spellStart"/>
      <w:r w:rsidRPr="00A15929">
        <w:rPr>
          <w:rFonts w:ascii="Calibri" w:hAnsi="Calibri"/>
        </w:rPr>
        <w:t>Homeshare</w:t>
      </w:r>
      <w:proofErr w:type="spellEnd"/>
      <w:r w:rsidRPr="00A15929">
        <w:rPr>
          <w:rFonts w:ascii="Calibri" w:hAnsi="Calibri"/>
        </w:rPr>
        <w:t xml:space="preserve"> and Geelong Do Care; </w:t>
      </w:r>
    </w:p>
    <w:p w14:paraId="5C89DDF5" w14:textId="77777777" w:rsidR="00852955" w:rsidRPr="00A15929" w:rsidRDefault="00852955" w:rsidP="00852955">
      <w:pPr>
        <w:pStyle w:val="ListParagraph"/>
        <w:numPr>
          <w:ilvl w:val="0"/>
          <w:numId w:val="9"/>
        </w:numPr>
        <w:spacing w:before="200" w:line="276" w:lineRule="auto"/>
        <w:jc w:val="both"/>
        <w:rPr>
          <w:rFonts w:ascii="Calibri" w:hAnsi="Calibri"/>
        </w:rPr>
      </w:pPr>
      <w:r w:rsidRPr="00A15929">
        <w:rPr>
          <w:rFonts w:ascii="Calibri" w:hAnsi="Calibri"/>
        </w:rPr>
        <w:t xml:space="preserve">in WA by </w:t>
      </w:r>
      <w:proofErr w:type="spellStart"/>
      <w:r w:rsidRPr="00A15929">
        <w:rPr>
          <w:rFonts w:ascii="Calibri" w:hAnsi="Calibri"/>
        </w:rPr>
        <w:t>Avivo</w:t>
      </w:r>
      <w:proofErr w:type="spellEnd"/>
      <w:r w:rsidRPr="00A15929">
        <w:rPr>
          <w:rFonts w:ascii="Calibri" w:hAnsi="Calibri"/>
        </w:rPr>
        <w:t xml:space="preserve"> (formerly Perth Homecare Services)  </w:t>
      </w:r>
    </w:p>
    <w:p w14:paraId="3014D606" w14:textId="77777777" w:rsidR="00852955" w:rsidRPr="00A15929" w:rsidRDefault="00852955" w:rsidP="00852955">
      <w:pPr>
        <w:pStyle w:val="ListParagraph"/>
        <w:numPr>
          <w:ilvl w:val="0"/>
          <w:numId w:val="9"/>
        </w:numPr>
        <w:spacing w:before="200" w:line="276" w:lineRule="auto"/>
        <w:jc w:val="both"/>
        <w:rPr>
          <w:rFonts w:ascii="Calibri" w:hAnsi="Calibri"/>
        </w:rPr>
      </w:pPr>
      <w:r w:rsidRPr="00A15929">
        <w:rPr>
          <w:rFonts w:ascii="Calibri" w:hAnsi="Calibri"/>
        </w:rPr>
        <w:t xml:space="preserve">in South Australia by </w:t>
      </w:r>
      <w:proofErr w:type="spellStart"/>
      <w:r w:rsidRPr="00A15929">
        <w:rPr>
          <w:rFonts w:ascii="Calibri" w:hAnsi="Calibri"/>
        </w:rPr>
        <w:t>Homeshare</w:t>
      </w:r>
      <w:proofErr w:type="spellEnd"/>
      <w:r w:rsidRPr="00A15929">
        <w:rPr>
          <w:rFonts w:ascii="Calibri" w:hAnsi="Calibri"/>
        </w:rPr>
        <w:t xml:space="preserve"> </w:t>
      </w:r>
    </w:p>
    <w:p w14:paraId="2A636BBD" w14:textId="77777777" w:rsidR="00852955" w:rsidRDefault="00852955" w:rsidP="00852955">
      <w:pPr>
        <w:pStyle w:val="ListParagraph"/>
        <w:numPr>
          <w:ilvl w:val="0"/>
          <w:numId w:val="9"/>
        </w:numPr>
        <w:spacing w:before="200" w:line="276" w:lineRule="auto"/>
        <w:jc w:val="both"/>
        <w:rPr>
          <w:rFonts w:ascii="Calibri" w:hAnsi="Calibri"/>
        </w:rPr>
      </w:pPr>
      <w:r w:rsidRPr="00A15929">
        <w:rPr>
          <w:rFonts w:ascii="Calibri" w:hAnsi="Calibri"/>
        </w:rPr>
        <w:t>in Tasmania by Community Based Support</w:t>
      </w:r>
    </w:p>
    <w:p w14:paraId="6ABADE29" w14:textId="35640919" w:rsidR="003E431E" w:rsidRDefault="003E431E" w:rsidP="00933332">
      <w:pPr>
        <w:pStyle w:val="Heading2"/>
      </w:pPr>
      <w:bookmarkStart w:id="597" w:name="_Toc361319758"/>
      <w:r>
        <w:t>C</w:t>
      </w:r>
      <w:r w:rsidR="001627F5">
        <w:t>hallenge</w:t>
      </w:r>
      <w:bookmarkEnd w:id="597"/>
    </w:p>
    <w:p w14:paraId="0A18DAF8" w14:textId="655604A0" w:rsidR="003E431E" w:rsidRDefault="003E431E" w:rsidP="003E431E">
      <w:pPr>
        <w:spacing w:before="200" w:line="276" w:lineRule="auto"/>
        <w:jc w:val="both"/>
        <w:rPr>
          <w:rFonts w:ascii="Calibri" w:hAnsi="Calibri"/>
        </w:rPr>
      </w:pPr>
      <w:r>
        <w:rPr>
          <w:rFonts w:ascii="Calibri" w:hAnsi="Calibri"/>
        </w:rPr>
        <w:t xml:space="preserve">The </w:t>
      </w:r>
      <w:proofErr w:type="spellStart"/>
      <w:r>
        <w:rPr>
          <w:rFonts w:ascii="Calibri" w:hAnsi="Calibri"/>
        </w:rPr>
        <w:t>Homeshare</w:t>
      </w:r>
      <w:proofErr w:type="spellEnd"/>
      <w:r>
        <w:rPr>
          <w:rFonts w:ascii="Calibri" w:hAnsi="Calibri"/>
        </w:rPr>
        <w:t xml:space="preserve"> model is perceived to be at risk ‘because the NDIS does not have a ‘clear path’ to secure </w:t>
      </w:r>
      <w:proofErr w:type="spellStart"/>
      <w:r>
        <w:rPr>
          <w:rFonts w:ascii="Calibri" w:hAnsi="Calibri"/>
        </w:rPr>
        <w:t>homeshare</w:t>
      </w:r>
      <w:proofErr w:type="spellEnd"/>
      <w:r>
        <w:rPr>
          <w:rFonts w:ascii="Calibri" w:hAnsi="Calibri"/>
        </w:rPr>
        <w:t xml:space="preserve"> support’</w:t>
      </w:r>
      <w:r>
        <w:rPr>
          <w:rStyle w:val="FootnoteReference"/>
          <w:rFonts w:ascii="Calibri" w:hAnsi="Calibri"/>
        </w:rPr>
        <w:footnoteReference w:id="12"/>
      </w:r>
      <w:r w:rsidR="00162B7F">
        <w:rPr>
          <w:rFonts w:ascii="Calibri" w:hAnsi="Calibri"/>
        </w:rPr>
        <w:t>.</w:t>
      </w:r>
      <w:r w:rsidR="003A14C1">
        <w:rPr>
          <w:rFonts w:ascii="Calibri" w:hAnsi="Calibri"/>
        </w:rPr>
        <w:t xml:space="preserve"> Based on a volunteer approach, </w:t>
      </w:r>
      <w:proofErr w:type="spellStart"/>
      <w:r w:rsidR="003A14C1">
        <w:rPr>
          <w:rFonts w:ascii="Calibri" w:hAnsi="Calibri"/>
        </w:rPr>
        <w:t>Homeshare</w:t>
      </w:r>
      <w:proofErr w:type="spellEnd"/>
      <w:r w:rsidR="003A14C1">
        <w:rPr>
          <w:rFonts w:ascii="Calibri" w:hAnsi="Calibri"/>
        </w:rPr>
        <w:t xml:space="preserve"> programs require resources to set up a </w:t>
      </w:r>
      <w:proofErr w:type="spellStart"/>
      <w:r w:rsidR="003A14C1">
        <w:rPr>
          <w:rFonts w:ascii="Calibri" w:hAnsi="Calibri"/>
        </w:rPr>
        <w:t>homeshare</w:t>
      </w:r>
      <w:proofErr w:type="spellEnd"/>
      <w:r w:rsidR="003A14C1">
        <w:rPr>
          <w:rFonts w:ascii="Calibri" w:hAnsi="Calibri"/>
        </w:rPr>
        <w:t xml:space="preserve"> match </w:t>
      </w:r>
      <w:r w:rsidR="00C7727C">
        <w:rPr>
          <w:rFonts w:ascii="Calibri" w:hAnsi="Calibri"/>
        </w:rPr>
        <w:t xml:space="preserve">for which </w:t>
      </w:r>
      <w:r w:rsidR="003A14C1">
        <w:rPr>
          <w:rFonts w:ascii="Calibri" w:hAnsi="Calibri"/>
        </w:rPr>
        <w:t>the NDIS price catalogue</w:t>
      </w:r>
      <w:r w:rsidR="00C7727C">
        <w:rPr>
          <w:rFonts w:ascii="Calibri" w:hAnsi="Calibri"/>
        </w:rPr>
        <w:t xml:space="preserve"> makes no provision</w:t>
      </w:r>
      <w:r w:rsidR="003A14C1">
        <w:rPr>
          <w:rFonts w:ascii="Calibri" w:hAnsi="Calibri"/>
        </w:rPr>
        <w:t>.</w:t>
      </w:r>
    </w:p>
    <w:p w14:paraId="17836D3D" w14:textId="281C8948" w:rsidR="003A14C1" w:rsidRDefault="003A14C1" w:rsidP="00C7727C">
      <w:pPr>
        <w:spacing w:before="200" w:line="276" w:lineRule="auto"/>
        <w:jc w:val="both"/>
        <w:rPr>
          <w:rFonts w:ascii="Calibri" w:hAnsi="Calibri"/>
        </w:rPr>
      </w:pPr>
      <w:r>
        <w:rPr>
          <w:rFonts w:ascii="Calibri" w:hAnsi="Calibri"/>
        </w:rPr>
        <w:t xml:space="preserve">In addition, </w:t>
      </w:r>
      <w:r w:rsidR="00C7727C">
        <w:rPr>
          <w:rFonts w:ascii="Calibri" w:hAnsi="Calibri"/>
        </w:rPr>
        <w:t>the inability to use reasonable and necessary support to subsidise the rent of a home sharer is a barrier to the viability of this option for all but a</w:t>
      </w:r>
      <w:r>
        <w:rPr>
          <w:rFonts w:ascii="Calibri" w:hAnsi="Calibri"/>
        </w:rPr>
        <w:t xml:space="preserve"> small group of participants because</w:t>
      </w:r>
      <w:r w:rsidR="00CF204C">
        <w:rPr>
          <w:rFonts w:ascii="Calibri" w:hAnsi="Calibri"/>
        </w:rPr>
        <w:t xml:space="preserve"> in the</w:t>
      </w:r>
      <w:r>
        <w:rPr>
          <w:rFonts w:ascii="Calibri" w:hAnsi="Calibri"/>
        </w:rPr>
        <w:t xml:space="preserve"> </w:t>
      </w:r>
      <w:proofErr w:type="spellStart"/>
      <w:r>
        <w:rPr>
          <w:rFonts w:ascii="Calibri" w:hAnsi="Calibri"/>
        </w:rPr>
        <w:t>Homeshare</w:t>
      </w:r>
      <w:proofErr w:type="spellEnd"/>
      <w:r w:rsidR="00CF204C">
        <w:rPr>
          <w:rFonts w:ascii="Calibri" w:hAnsi="Calibri"/>
        </w:rPr>
        <w:t xml:space="preserve"> approach, the person without disability provides negotiated </w:t>
      </w:r>
      <w:r w:rsidR="00055D57">
        <w:rPr>
          <w:rFonts w:ascii="Calibri" w:hAnsi="Calibri"/>
        </w:rPr>
        <w:t>home share assistance</w:t>
      </w:r>
      <w:r w:rsidR="00CF204C">
        <w:rPr>
          <w:rFonts w:ascii="Calibri" w:hAnsi="Calibri"/>
        </w:rPr>
        <w:t xml:space="preserve"> in lieu of rent</w:t>
      </w:r>
      <w:r w:rsidR="00933332">
        <w:rPr>
          <w:rFonts w:ascii="Calibri" w:hAnsi="Calibri"/>
        </w:rPr>
        <w:t>.</w:t>
      </w:r>
    </w:p>
    <w:p w14:paraId="4328F70B" w14:textId="77777777" w:rsidR="00852955" w:rsidRPr="00A15929" w:rsidRDefault="00852955" w:rsidP="00852955">
      <w:pPr>
        <w:pStyle w:val="Heading2"/>
        <w:spacing w:before="200"/>
      </w:pPr>
      <w:bookmarkStart w:id="598" w:name="_Toc349311861"/>
      <w:bookmarkStart w:id="599" w:name="_Toc352858414"/>
      <w:bookmarkStart w:id="600" w:name="_Toc353123908"/>
      <w:bookmarkStart w:id="601" w:name="_Toc353703656"/>
      <w:bookmarkStart w:id="602" w:name="_Toc360952379"/>
      <w:bookmarkStart w:id="603" w:name="_Toc361319759"/>
      <w:r w:rsidRPr="00A15929">
        <w:lastRenderedPageBreak/>
        <w:t>Shared Lives</w:t>
      </w:r>
      <w:r w:rsidRPr="00A15929">
        <w:rPr>
          <w:rStyle w:val="FootnoteReference"/>
          <w:rFonts w:ascii="Calibri" w:hAnsi="Calibri"/>
          <w:b w:val="0"/>
        </w:rPr>
        <w:footnoteReference w:id="13"/>
      </w:r>
      <w:bookmarkEnd w:id="598"/>
      <w:bookmarkEnd w:id="599"/>
      <w:bookmarkEnd w:id="600"/>
      <w:bookmarkEnd w:id="601"/>
      <w:bookmarkEnd w:id="602"/>
      <w:bookmarkEnd w:id="603"/>
    </w:p>
    <w:p w14:paraId="159A427B" w14:textId="6CF69F73" w:rsidR="00852955" w:rsidRPr="00A15929" w:rsidRDefault="00852955" w:rsidP="00852955">
      <w:pPr>
        <w:spacing w:before="200" w:line="276" w:lineRule="auto"/>
        <w:jc w:val="both"/>
        <w:rPr>
          <w:rFonts w:ascii="Calibri" w:hAnsi="Calibri"/>
        </w:rPr>
      </w:pPr>
      <w:r w:rsidRPr="00A15929">
        <w:rPr>
          <w:rFonts w:ascii="Calibri" w:hAnsi="Calibri"/>
        </w:rPr>
        <w:t>Shared Lives is model of support in which the person w</w:t>
      </w:r>
      <w:r w:rsidR="00055D57">
        <w:rPr>
          <w:rFonts w:ascii="Calibri" w:hAnsi="Calibri"/>
        </w:rPr>
        <w:t>ith disability moves in to live</w:t>
      </w:r>
      <w:r w:rsidRPr="00A15929">
        <w:rPr>
          <w:rFonts w:ascii="Calibri" w:hAnsi="Calibri"/>
        </w:rPr>
        <w:t xml:space="preserve"> with a compatible Shared Lives carer and their family. Shared Lives is also used for short breaks and day support for people who live with family carers.</w:t>
      </w:r>
    </w:p>
    <w:p w14:paraId="59F52839" w14:textId="430F0455" w:rsidR="00852955" w:rsidRPr="00A15929" w:rsidRDefault="00852955" w:rsidP="00852955">
      <w:pPr>
        <w:spacing w:before="200" w:line="276" w:lineRule="auto"/>
        <w:jc w:val="both"/>
        <w:rPr>
          <w:rFonts w:ascii="Calibri" w:hAnsi="Calibri"/>
        </w:rPr>
      </w:pPr>
      <w:r w:rsidRPr="00A15929">
        <w:rPr>
          <w:rFonts w:ascii="Calibri" w:hAnsi="Calibri"/>
        </w:rPr>
        <w:t xml:space="preserve">In </w:t>
      </w:r>
      <w:r w:rsidR="00933332">
        <w:rPr>
          <w:rFonts w:ascii="Calibri" w:hAnsi="Calibri"/>
        </w:rPr>
        <w:t xml:space="preserve">England </w:t>
      </w:r>
      <w:r w:rsidRPr="00A15929">
        <w:rPr>
          <w:rFonts w:ascii="Calibri" w:hAnsi="Calibri"/>
        </w:rPr>
        <w:t>2014/15, over 11,570 people were being supported in Shared Lives arrangements with 6,120 (53%) living in long term arrangements, over 3,260 (28%) enjoying short breaks and respite and nearly 2,190 (19%) receiving day support.</w:t>
      </w:r>
    </w:p>
    <w:p w14:paraId="2D14EDBF" w14:textId="319CF009" w:rsidR="00852955" w:rsidRPr="00A15929" w:rsidRDefault="00055D57" w:rsidP="00852955">
      <w:pPr>
        <w:spacing w:before="200" w:line="276" w:lineRule="auto"/>
        <w:jc w:val="both"/>
        <w:rPr>
          <w:rFonts w:ascii="Calibri" w:hAnsi="Calibri"/>
        </w:rPr>
      </w:pPr>
      <w:r>
        <w:rPr>
          <w:rFonts w:ascii="Calibri" w:hAnsi="Calibri"/>
        </w:rPr>
        <w:t xml:space="preserve">76% of the participants </w:t>
      </w:r>
      <w:r w:rsidR="00852955" w:rsidRPr="00A15929">
        <w:rPr>
          <w:rFonts w:ascii="Calibri" w:hAnsi="Calibri"/>
        </w:rPr>
        <w:t>have a learning (intellectual) disability and 5% have a physical impairment.</w:t>
      </w:r>
    </w:p>
    <w:p w14:paraId="16F18677" w14:textId="6B11A7E7" w:rsidR="00852955" w:rsidRPr="00A15929" w:rsidRDefault="00852955" w:rsidP="00852955">
      <w:pPr>
        <w:spacing w:before="200" w:line="276" w:lineRule="auto"/>
        <w:jc w:val="both"/>
        <w:rPr>
          <w:rFonts w:ascii="Calibri" w:hAnsi="Calibri"/>
        </w:rPr>
      </w:pPr>
      <w:r w:rsidRPr="00A15929">
        <w:rPr>
          <w:rFonts w:ascii="Calibri" w:hAnsi="Calibri"/>
        </w:rPr>
        <w:t xml:space="preserve">In Shared Lives, a Shared Lives carer shares their home and family life with an adult who needs care or support to help them live well. Local Shared Lives schemes, which are regulated by the Care Quality Commission, individually match trained and approved Shared Lives carers with people who need their support. In Shared Lives, the goal is an ordinary family life, where everyone gets to contribute, have </w:t>
      </w:r>
      <w:r w:rsidR="00055D57">
        <w:rPr>
          <w:rFonts w:ascii="Calibri" w:hAnsi="Calibri"/>
        </w:rPr>
        <w:t>meaningful relationships and is</w:t>
      </w:r>
      <w:r w:rsidRPr="00A15929">
        <w:rPr>
          <w:rFonts w:ascii="Calibri" w:hAnsi="Calibri"/>
        </w:rPr>
        <w:t xml:space="preserve"> able to be active, valued citizens.</w:t>
      </w:r>
    </w:p>
    <w:p w14:paraId="4AC0410C" w14:textId="77777777" w:rsidR="00852955" w:rsidRPr="00A15929" w:rsidRDefault="00852955" w:rsidP="00852955">
      <w:pPr>
        <w:spacing w:before="200" w:line="276" w:lineRule="auto"/>
        <w:jc w:val="both"/>
        <w:rPr>
          <w:rFonts w:ascii="Calibri" w:hAnsi="Calibri"/>
        </w:rPr>
      </w:pPr>
      <w:r w:rsidRPr="00A15929">
        <w:rPr>
          <w:rFonts w:ascii="Calibri" w:hAnsi="Calibri"/>
        </w:rPr>
        <w:t>Shared Lives participants are supported by their Shared Lives carer to develop or maintain independent living skills, friendships and live as part of their local community, all of which enhances their sense of wellbeing in a safe and supported environment. Shared Lives participants also enjoy other activities during the day. Many people moving into Shared Lives arrangements from more institutional services are able to do things for the first time in their lives – learn to cook, volunteer, work, make new friends.</w:t>
      </w:r>
    </w:p>
    <w:p w14:paraId="4C8C3D94" w14:textId="201CC8D8" w:rsidR="00852955" w:rsidRPr="00A15929" w:rsidRDefault="00852955" w:rsidP="00852955">
      <w:pPr>
        <w:spacing w:before="200" w:line="276" w:lineRule="auto"/>
        <w:jc w:val="both"/>
        <w:rPr>
          <w:rFonts w:ascii="Calibri" w:hAnsi="Calibri"/>
        </w:rPr>
      </w:pPr>
      <w:r w:rsidRPr="00A15929">
        <w:rPr>
          <w:rFonts w:ascii="Calibri" w:hAnsi="Calibri"/>
        </w:rPr>
        <w:t>The Care Quality Commission consistently rate Shared Lives as one of the safest and most effe</w:t>
      </w:r>
      <w:r w:rsidR="00055D57">
        <w:rPr>
          <w:rFonts w:ascii="Calibri" w:hAnsi="Calibri"/>
        </w:rPr>
        <w:t>ctive forms of care and support with 96% of participants rating the service outstanding or very good compared to 66.8% of participants in community services and 63.5% in residential care</w:t>
      </w:r>
      <w:r w:rsidR="00F2484A">
        <w:rPr>
          <w:rStyle w:val="FootnoteReference"/>
          <w:rFonts w:ascii="Calibri" w:hAnsi="Calibri"/>
        </w:rPr>
        <w:footnoteReference w:id="14"/>
      </w:r>
      <w:r w:rsidR="00055D57">
        <w:rPr>
          <w:rFonts w:ascii="Calibri" w:hAnsi="Calibri"/>
        </w:rPr>
        <w:t>.</w:t>
      </w:r>
    </w:p>
    <w:p w14:paraId="7D6995D3" w14:textId="77777777" w:rsidR="00852955" w:rsidRPr="00A15929" w:rsidRDefault="00852955" w:rsidP="00852955">
      <w:pPr>
        <w:pStyle w:val="Heading2"/>
        <w:spacing w:before="200"/>
      </w:pPr>
      <w:bookmarkStart w:id="604" w:name="_Toc349311862"/>
      <w:bookmarkStart w:id="605" w:name="_Toc352858415"/>
      <w:bookmarkStart w:id="606" w:name="_Toc353123909"/>
      <w:bookmarkStart w:id="607" w:name="_Toc353703657"/>
      <w:bookmarkStart w:id="608" w:name="_Toc360952380"/>
      <w:bookmarkStart w:id="609" w:name="_Toc361319760"/>
      <w:r w:rsidRPr="00A15929">
        <w:t>Market response</w:t>
      </w:r>
      <w:bookmarkEnd w:id="604"/>
      <w:bookmarkEnd w:id="605"/>
      <w:bookmarkEnd w:id="606"/>
      <w:bookmarkEnd w:id="607"/>
      <w:bookmarkEnd w:id="608"/>
      <w:bookmarkEnd w:id="609"/>
    </w:p>
    <w:p w14:paraId="56A5B61D" w14:textId="77777777" w:rsidR="00852955" w:rsidRDefault="00852955" w:rsidP="00852955">
      <w:pPr>
        <w:spacing w:before="200" w:line="276" w:lineRule="auto"/>
        <w:jc w:val="both"/>
        <w:rPr>
          <w:rFonts w:ascii="Calibri" w:hAnsi="Calibri"/>
        </w:rPr>
      </w:pPr>
      <w:r w:rsidRPr="00A15929">
        <w:rPr>
          <w:rFonts w:ascii="Calibri" w:hAnsi="Calibri"/>
        </w:rPr>
        <w:t>There are no known programs in Australia that support adults with disability to live in the home of another individual or family. The concept of Shared Lives can be seen in host family respite care, popular with children and young people with disability. In fact, programs providing host family respite care for children with disability fear that their model will be unsustainable under the price catalogue of the NDIS.</w:t>
      </w:r>
    </w:p>
    <w:p w14:paraId="4DBAC86D" w14:textId="63340133" w:rsidR="00257578" w:rsidRDefault="001627F5" w:rsidP="00257578">
      <w:pPr>
        <w:pStyle w:val="Heading2"/>
      </w:pPr>
      <w:bookmarkStart w:id="610" w:name="_Toc361319761"/>
      <w:r>
        <w:t>Challenge</w:t>
      </w:r>
      <w:bookmarkEnd w:id="610"/>
    </w:p>
    <w:p w14:paraId="4B943B68" w14:textId="37323520" w:rsidR="00257578" w:rsidRDefault="00257578" w:rsidP="00852955">
      <w:pPr>
        <w:spacing w:before="200" w:line="276" w:lineRule="auto"/>
        <w:jc w:val="both"/>
        <w:rPr>
          <w:rFonts w:ascii="Calibri" w:hAnsi="Calibri"/>
        </w:rPr>
      </w:pPr>
      <w:r>
        <w:rPr>
          <w:rFonts w:ascii="Calibri" w:hAnsi="Calibri"/>
        </w:rPr>
        <w:t>The NDIS Price Catalogue will require adjustment to facilitate Shared Lives Programs into the Australian market.</w:t>
      </w:r>
    </w:p>
    <w:p w14:paraId="2E48571E" w14:textId="77777777" w:rsidR="00852955" w:rsidRPr="00A15929" w:rsidRDefault="00852955" w:rsidP="00852955">
      <w:pPr>
        <w:pStyle w:val="Heading2"/>
        <w:spacing w:before="200" w:line="276" w:lineRule="auto"/>
        <w:jc w:val="both"/>
        <w:rPr>
          <w:rFonts w:ascii="Calibri" w:hAnsi="Calibri"/>
        </w:rPr>
      </w:pPr>
      <w:bookmarkStart w:id="611" w:name="_Toc349311863"/>
      <w:bookmarkStart w:id="612" w:name="_Toc352858416"/>
      <w:bookmarkStart w:id="613" w:name="_Toc353123910"/>
      <w:bookmarkStart w:id="614" w:name="_Toc353703658"/>
      <w:bookmarkStart w:id="615" w:name="_Toc360952381"/>
      <w:bookmarkStart w:id="616" w:name="_Toc361319762"/>
      <w:r w:rsidRPr="00A15929">
        <w:rPr>
          <w:rFonts w:ascii="Calibri" w:hAnsi="Calibri"/>
        </w:rPr>
        <w:lastRenderedPageBreak/>
        <w:t>NDIS role</w:t>
      </w:r>
      <w:bookmarkEnd w:id="611"/>
      <w:bookmarkEnd w:id="612"/>
      <w:bookmarkEnd w:id="613"/>
      <w:bookmarkEnd w:id="614"/>
      <w:bookmarkEnd w:id="615"/>
      <w:bookmarkEnd w:id="616"/>
    </w:p>
    <w:p w14:paraId="11AE9375" w14:textId="4A6ABDE2" w:rsidR="00257578" w:rsidRPr="00053AAD" w:rsidRDefault="00053AAD" w:rsidP="00053AAD">
      <w:pPr>
        <w:spacing w:before="200" w:line="276" w:lineRule="auto"/>
        <w:jc w:val="both"/>
        <w:rPr>
          <w:rFonts w:ascii="Calibri" w:hAnsi="Calibri"/>
        </w:rPr>
      </w:pPr>
      <w:r>
        <w:rPr>
          <w:rFonts w:ascii="Calibri" w:hAnsi="Calibri"/>
        </w:rPr>
        <w:t xml:space="preserve">To </w:t>
      </w:r>
      <w:r w:rsidR="00852955" w:rsidRPr="00053AAD">
        <w:rPr>
          <w:rFonts w:ascii="Calibri" w:hAnsi="Calibri"/>
        </w:rPr>
        <w:t xml:space="preserve">support the development of these new approaches </w:t>
      </w:r>
      <w:r w:rsidRPr="00053AAD">
        <w:rPr>
          <w:rFonts w:ascii="Calibri" w:hAnsi="Calibri"/>
        </w:rPr>
        <w:t xml:space="preserve">to housing and support, respite </w:t>
      </w:r>
      <w:r w:rsidR="00852955" w:rsidRPr="00053AAD">
        <w:rPr>
          <w:rFonts w:ascii="Calibri" w:hAnsi="Calibri"/>
        </w:rPr>
        <w:t>and day programs</w:t>
      </w:r>
    </w:p>
    <w:p w14:paraId="7C6FE2F9" w14:textId="77777777" w:rsidR="00053AAD" w:rsidRDefault="00053AAD" w:rsidP="00053AAD">
      <w:pPr>
        <w:spacing w:before="200" w:line="276" w:lineRule="auto"/>
        <w:jc w:val="both"/>
        <w:rPr>
          <w:rFonts w:ascii="Calibri" w:hAnsi="Calibri"/>
        </w:rPr>
      </w:pPr>
      <w:r>
        <w:rPr>
          <w:rFonts w:ascii="Calibri" w:hAnsi="Calibri"/>
        </w:rPr>
        <w:t xml:space="preserve">To </w:t>
      </w:r>
      <w:r w:rsidR="00257578" w:rsidRPr="00053AAD">
        <w:rPr>
          <w:rFonts w:ascii="Calibri" w:hAnsi="Calibri"/>
        </w:rPr>
        <w:t>review the pricing structure to ensure it does not inhibit the entry of innovative approaches that enhance participant independence and inclusion</w:t>
      </w:r>
    </w:p>
    <w:p w14:paraId="2C53C269" w14:textId="194D880B" w:rsidR="00852955" w:rsidRPr="00053AAD" w:rsidRDefault="00053AAD" w:rsidP="00053AAD">
      <w:pPr>
        <w:spacing w:before="200" w:line="276" w:lineRule="auto"/>
        <w:jc w:val="both"/>
        <w:rPr>
          <w:rFonts w:ascii="Calibri" w:hAnsi="Calibri"/>
        </w:rPr>
      </w:pPr>
      <w:r>
        <w:rPr>
          <w:rFonts w:ascii="Calibri" w:hAnsi="Calibri"/>
        </w:rPr>
        <w:t>To develop a mechanism to assist participants to locate housemates</w:t>
      </w:r>
    </w:p>
    <w:p w14:paraId="2455FFBA" w14:textId="77777777" w:rsidR="00852955" w:rsidRDefault="00852955" w:rsidP="00852955">
      <w:pPr>
        <w:pStyle w:val="Heading2"/>
        <w:spacing w:before="200" w:line="276" w:lineRule="auto"/>
      </w:pPr>
      <w:bookmarkStart w:id="617" w:name="_Toc353703659"/>
      <w:bookmarkStart w:id="618" w:name="_Toc360952382"/>
      <w:bookmarkStart w:id="619" w:name="_Toc361319763"/>
      <w:r>
        <w:t>Participant and support roles</w:t>
      </w:r>
      <w:bookmarkEnd w:id="617"/>
      <w:bookmarkEnd w:id="618"/>
      <w:bookmarkEnd w:id="619"/>
    </w:p>
    <w:p w14:paraId="12404449" w14:textId="77777777" w:rsidR="00852955" w:rsidRDefault="00852955" w:rsidP="00852955">
      <w:pPr>
        <w:spacing w:before="200" w:line="276" w:lineRule="auto"/>
        <w:jc w:val="both"/>
        <w:rPr>
          <w:rFonts w:ascii="Calibri" w:hAnsi="Calibri"/>
        </w:rPr>
      </w:pPr>
      <w:r>
        <w:rPr>
          <w:rFonts w:ascii="Calibri" w:hAnsi="Calibri"/>
        </w:rPr>
        <w:t xml:space="preserve">To identify preferences </w:t>
      </w:r>
    </w:p>
    <w:p w14:paraId="46886376" w14:textId="77777777" w:rsidR="00852955" w:rsidRDefault="00852955" w:rsidP="00852955">
      <w:pPr>
        <w:spacing w:before="200" w:line="276" w:lineRule="auto"/>
        <w:jc w:val="both"/>
        <w:rPr>
          <w:rFonts w:ascii="Calibri" w:hAnsi="Calibri"/>
        </w:rPr>
      </w:pPr>
      <w:r>
        <w:rPr>
          <w:rFonts w:ascii="Calibri" w:hAnsi="Calibri"/>
        </w:rPr>
        <w:t>To be open to alternatives including actively raising scepticism and concerns about specific options</w:t>
      </w:r>
    </w:p>
    <w:p w14:paraId="795C6F85" w14:textId="77777777" w:rsidR="00852955" w:rsidRPr="00A15929" w:rsidRDefault="00852955" w:rsidP="00852955">
      <w:pPr>
        <w:spacing w:before="200" w:line="276" w:lineRule="auto"/>
        <w:jc w:val="both"/>
        <w:rPr>
          <w:rFonts w:ascii="Calibri" w:hAnsi="Calibri"/>
        </w:rPr>
      </w:pPr>
      <w:r>
        <w:rPr>
          <w:rFonts w:ascii="Calibri" w:hAnsi="Calibri"/>
        </w:rPr>
        <w:t xml:space="preserve">To consider each </w:t>
      </w:r>
      <w:proofErr w:type="gramStart"/>
      <w:r>
        <w:rPr>
          <w:rFonts w:ascii="Calibri" w:hAnsi="Calibri"/>
        </w:rPr>
        <w:t>options</w:t>
      </w:r>
      <w:proofErr w:type="gramEnd"/>
      <w:r>
        <w:rPr>
          <w:rFonts w:ascii="Calibri" w:hAnsi="Calibri"/>
        </w:rPr>
        <w:t xml:space="preserve"> with care</w:t>
      </w:r>
    </w:p>
    <w:p w14:paraId="6A2F305C" w14:textId="77777777" w:rsidR="00852955" w:rsidRDefault="00852955" w:rsidP="00852955">
      <w:pPr>
        <w:spacing w:before="200" w:line="276" w:lineRule="auto"/>
        <w:rPr>
          <w:rFonts w:ascii="Calibri" w:hAnsi="Calibri"/>
        </w:rPr>
      </w:pPr>
      <w:r w:rsidRPr="00A15929">
        <w:rPr>
          <w:rFonts w:ascii="Calibri" w:hAnsi="Calibri"/>
        </w:rPr>
        <w:br w:type="page"/>
      </w:r>
    </w:p>
    <w:p w14:paraId="70CBF00E" w14:textId="5BAB03DF" w:rsidR="00E841A5" w:rsidRDefault="00E841A5" w:rsidP="00E841A5">
      <w:pPr>
        <w:pStyle w:val="Heading1"/>
      </w:pPr>
      <w:bookmarkStart w:id="620" w:name="_Toc361319764"/>
      <w:r>
        <w:lastRenderedPageBreak/>
        <w:t>Recommendations</w:t>
      </w:r>
      <w:bookmarkEnd w:id="620"/>
    </w:p>
    <w:p w14:paraId="539ADAB3" w14:textId="51784F30" w:rsidR="00BC381A" w:rsidRDefault="00BC381A" w:rsidP="00C7727C">
      <w:pPr>
        <w:pStyle w:val="Heading2"/>
      </w:pPr>
      <w:r>
        <w:t xml:space="preserve">Requirements of the NDIA </w:t>
      </w:r>
      <w:r w:rsidR="00861563">
        <w:t>i</w:t>
      </w:r>
      <w:r>
        <w:t>n relation to the 11 building blocks of housing and support</w:t>
      </w:r>
    </w:p>
    <w:p w14:paraId="4AC074A7" w14:textId="3AD59854" w:rsidR="00E841A5" w:rsidRPr="005368F8" w:rsidRDefault="00E841A5" w:rsidP="00E841A5">
      <w:pPr>
        <w:spacing w:before="200" w:line="276" w:lineRule="auto"/>
        <w:rPr>
          <w:rFonts w:ascii="Calibri" w:hAnsi="Calibri"/>
        </w:rPr>
      </w:pPr>
      <w:r>
        <w:rPr>
          <w:rFonts w:ascii="Calibri" w:hAnsi="Calibri"/>
        </w:rPr>
        <w:t xml:space="preserve">In relation to </w:t>
      </w:r>
      <w:r w:rsidR="00C7727C">
        <w:rPr>
          <w:rFonts w:ascii="Calibri" w:hAnsi="Calibri"/>
        </w:rPr>
        <w:t>v</w:t>
      </w:r>
      <w:r w:rsidRPr="005368F8">
        <w:rPr>
          <w:rFonts w:ascii="Calibri" w:hAnsi="Calibri"/>
        </w:rPr>
        <w:t>ision</w:t>
      </w:r>
      <w:r w:rsidR="001D0734">
        <w:rPr>
          <w:rFonts w:ascii="Calibri" w:hAnsi="Calibri"/>
        </w:rPr>
        <w:t xml:space="preserve"> and strengthening informal support</w:t>
      </w:r>
      <w:r w:rsidR="00BC381A">
        <w:rPr>
          <w:rFonts w:ascii="Calibri" w:hAnsi="Calibri"/>
        </w:rPr>
        <w:t>: that the NDIA</w:t>
      </w:r>
      <w:r w:rsidR="001D0734">
        <w:rPr>
          <w:rFonts w:ascii="Calibri" w:hAnsi="Calibri"/>
        </w:rPr>
        <w:t>:</w:t>
      </w:r>
    </w:p>
    <w:p w14:paraId="5448010F" w14:textId="288E8994" w:rsidR="00E841A5" w:rsidRPr="005368F8" w:rsidRDefault="00E841A5" w:rsidP="00E841A5">
      <w:pPr>
        <w:pStyle w:val="ListParagraph"/>
        <w:framePr w:hSpace="180" w:wrap="around" w:vAnchor="text" w:hAnchor="text" w:y="1"/>
        <w:numPr>
          <w:ilvl w:val="0"/>
          <w:numId w:val="38"/>
        </w:numPr>
        <w:spacing w:before="200" w:line="276" w:lineRule="auto"/>
        <w:suppressOverlap/>
        <w:rPr>
          <w:rFonts w:ascii="Calibri" w:hAnsi="Calibri"/>
        </w:rPr>
      </w:pPr>
      <w:r w:rsidRPr="005368F8">
        <w:rPr>
          <w:rFonts w:ascii="Calibri" w:hAnsi="Calibri"/>
        </w:rPr>
        <w:t>establish</w:t>
      </w:r>
      <w:r w:rsidR="001D0734">
        <w:rPr>
          <w:rFonts w:ascii="Calibri" w:hAnsi="Calibri"/>
        </w:rPr>
        <w:t>es</w:t>
      </w:r>
      <w:r w:rsidRPr="005368F8">
        <w:rPr>
          <w:rFonts w:ascii="Calibri" w:hAnsi="Calibri"/>
        </w:rPr>
        <w:t xml:space="preserve"> peer networks for people with disability planning to move out of home with similar peer opportunities for their families</w:t>
      </w:r>
    </w:p>
    <w:p w14:paraId="695D86D8" w14:textId="72F941BF" w:rsidR="00E841A5" w:rsidRPr="005368F8" w:rsidRDefault="00E841A5" w:rsidP="00E841A5">
      <w:pPr>
        <w:pStyle w:val="ListParagraph"/>
        <w:numPr>
          <w:ilvl w:val="0"/>
          <w:numId w:val="38"/>
        </w:numPr>
        <w:spacing w:before="200" w:line="276" w:lineRule="auto"/>
        <w:rPr>
          <w:rFonts w:ascii="Calibri" w:hAnsi="Calibri"/>
        </w:rPr>
      </w:pPr>
      <w:r w:rsidRPr="005368F8">
        <w:rPr>
          <w:rFonts w:ascii="Calibri" w:hAnsi="Calibri"/>
        </w:rPr>
        <w:t>include</w:t>
      </w:r>
      <w:r w:rsidR="001D0734">
        <w:rPr>
          <w:rFonts w:ascii="Calibri" w:hAnsi="Calibri"/>
        </w:rPr>
        <w:t>s</w:t>
      </w:r>
      <w:r w:rsidRPr="005368F8">
        <w:rPr>
          <w:rFonts w:ascii="Calibri" w:hAnsi="Calibri"/>
        </w:rPr>
        <w:t xml:space="preserve"> ‘moving out of home’ content as part of future planning for young people in their middle teens</w:t>
      </w:r>
    </w:p>
    <w:p w14:paraId="440B09F9" w14:textId="0DEF885B" w:rsidR="00E841A5" w:rsidRPr="005368F8" w:rsidRDefault="00BC381A" w:rsidP="00E841A5">
      <w:pPr>
        <w:spacing w:before="200" w:line="276" w:lineRule="auto"/>
        <w:rPr>
          <w:rFonts w:ascii="Calibri" w:hAnsi="Calibri"/>
        </w:rPr>
      </w:pPr>
      <w:r>
        <w:rPr>
          <w:rFonts w:ascii="Calibri" w:hAnsi="Calibri"/>
        </w:rPr>
        <w:t>In relation to a</w:t>
      </w:r>
      <w:r w:rsidR="00E841A5" w:rsidRPr="005368F8">
        <w:rPr>
          <w:rFonts w:ascii="Calibri" w:hAnsi="Calibri"/>
        </w:rPr>
        <w:t>ssistance</w:t>
      </w:r>
      <w:r w:rsidR="00103B59">
        <w:rPr>
          <w:rFonts w:ascii="Calibri" w:hAnsi="Calibri"/>
        </w:rPr>
        <w:t xml:space="preserve"> with information and planning</w:t>
      </w:r>
      <w:r>
        <w:rPr>
          <w:rFonts w:ascii="Calibri" w:hAnsi="Calibri"/>
        </w:rPr>
        <w:t>: that the NDIA</w:t>
      </w:r>
      <w:r w:rsidR="001D0734">
        <w:rPr>
          <w:rFonts w:ascii="Calibri" w:hAnsi="Calibri"/>
        </w:rPr>
        <w:t>:</w:t>
      </w:r>
    </w:p>
    <w:p w14:paraId="768A78CF" w14:textId="3A4C508E" w:rsidR="00E841A5" w:rsidRPr="005368F8" w:rsidRDefault="001D0734" w:rsidP="00E841A5">
      <w:pPr>
        <w:pStyle w:val="CommentText"/>
        <w:framePr w:hSpace="180" w:wrap="around" w:vAnchor="text" w:hAnchor="text" w:y="1"/>
        <w:numPr>
          <w:ilvl w:val="0"/>
          <w:numId w:val="37"/>
        </w:numPr>
        <w:spacing w:before="200" w:line="276" w:lineRule="auto"/>
        <w:suppressOverlap/>
        <w:rPr>
          <w:rFonts w:ascii="Calibri" w:hAnsi="Calibri"/>
          <w:sz w:val="22"/>
          <w:szCs w:val="22"/>
        </w:rPr>
      </w:pPr>
      <w:r>
        <w:rPr>
          <w:rFonts w:ascii="Calibri" w:hAnsi="Calibri"/>
          <w:sz w:val="22"/>
          <w:szCs w:val="22"/>
        </w:rPr>
        <w:t xml:space="preserve">clarifies and </w:t>
      </w:r>
      <w:r w:rsidR="00E841A5" w:rsidRPr="005368F8">
        <w:rPr>
          <w:rFonts w:ascii="Calibri" w:hAnsi="Calibri"/>
          <w:sz w:val="22"/>
          <w:szCs w:val="22"/>
        </w:rPr>
        <w:t>publish</w:t>
      </w:r>
      <w:r>
        <w:rPr>
          <w:rFonts w:ascii="Calibri" w:hAnsi="Calibri"/>
          <w:sz w:val="22"/>
          <w:szCs w:val="22"/>
        </w:rPr>
        <w:t>es</w:t>
      </w:r>
      <w:r w:rsidR="00E841A5" w:rsidRPr="005368F8">
        <w:rPr>
          <w:rFonts w:ascii="Calibri" w:hAnsi="Calibri"/>
          <w:sz w:val="22"/>
          <w:szCs w:val="22"/>
        </w:rPr>
        <w:t xml:space="preserve"> information that assists with planning</w:t>
      </w:r>
    </w:p>
    <w:p w14:paraId="394997DC" w14:textId="7D3240A4" w:rsidR="00E841A5" w:rsidRPr="005368F8" w:rsidRDefault="00E841A5" w:rsidP="00E841A5">
      <w:pPr>
        <w:pStyle w:val="CommentText"/>
        <w:framePr w:hSpace="180" w:wrap="around" w:vAnchor="text" w:hAnchor="text" w:y="1"/>
        <w:numPr>
          <w:ilvl w:val="0"/>
          <w:numId w:val="37"/>
        </w:numPr>
        <w:spacing w:before="200" w:line="276" w:lineRule="auto"/>
        <w:suppressOverlap/>
        <w:rPr>
          <w:rFonts w:ascii="Calibri" w:hAnsi="Calibri"/>
          <w:sz w:val="22"/>
          <w:szCs w:val="22"/>
        </w:rPr>
      </w:pPr>
      <w:r w:rsidRPr="005368F8">
        <w:rPr>
          <w:rFonts w:ascii="Calibri" w:hAnsi="Calibri"/>
          <w:sz w:val="22"/>
          <w:szCs w:val="22"/>
        </w:rPr>
        <w:t>facilitate</w:t>
      </w:r>
      <w:r w:rsidR="001D0734">
        <w:rPr>
          <w:rFonts w:ascii="Calibri" w:hAnsi="Calibri"/>
          <w:sz w:val="22"/>
          <w:szCs w:val="22"/>
        </w:rPr>
        <w:t>s the</w:t>
      </w:r>
      <w:r w:rsidRPr="005368F8">
        <w:rPr>
          <w:rFonts w:ascii="Calibri" w:hAnsi="Calibri"/>
          <w:sz w:val="22"/>
          <w:szCs w:val="22"/>
        </w:rPr>
        <w:t xml:space="preserve"> publication of provider lists by registration group to assist participants and their families to locate an appropriate provider from the market</w:t>
      </w:r>
    </w:p>
    <w:p w14:paraId="575393BC" w14:textId="61D1A1F4" w:rsidR="00E841A5" w:rsidRPr="005368F8" w:rsidRDefault="00E841A5" w:rsidP="00E841A5">
      <w:pPr>
        <w:pStyle w:val="CommentText"/>
        <w:framePr w:hSpace="180" w:wrap="around" w:vAnchor="text" w:hAnchor="text" w:y="1"/>
        <w:numPr>
          <w:ilvl w:val="0"/>
          <w:numId w:val="37"/>
        </w:numPr>
        <w:spacing w:before="200" w:line="276" w:lineRule="auto"/>
        <w:suppressOverlap/>
        <w:rPr>
          <w:rFonts w:ascii="Calibri" w:hAnsi="Calibri"/>
          <w:sz w:val="22"/>
          <w:szCs w:val="22"/>
        </w:rPr>
      </w:pPr>
      <w:r w:rsidRPr="005368F8">
        <w:rPr>
          <w:rFonts w:ascii="Calibri" w:hAnsi="Calibri"/>
          <w:sz w:val="22"/>
          <w:szCs w:val="22"/>
        </w:rPr>
        <w:t>drive</w:t>
      </w:r>
      <w:r w:rsidR="001D0734">
        <w:rPr>
          <w:rFonts w:ascii="Calibri" w:hAnsi="Calibri"/>
          <w:sz w:val="22"/>
          <w:szCs w:val="22"/>
        </w:rPr>
        <w:t>s</w:t>
      </w:r>
      <w:r w:rsidRPr="005368F8">
        <w:rPr>
          <w:rFonts w:ascii="Calibri" w:hAnsi="Calibri"/>
          <w:sz w:val="22"/>
          <w:szCs w:val="22"/>
        </w:rPr>
        <w:t xml:space="preserve"> specialisation of Support Coordination to ensure that providers assisting participants to live in their own homes have the requisite knowledge, skills and experience.</w:t>
      </w:r>
    </w:p>
    <w:p w14:paraId="3C5771B5" w14:textId="0BE6BBE2" w:rsidR="00E841A5" w:rsidRPr="005368F8" w:rsidRDefault="00BC381A" w:rsidP="00E841A5">
      <w:pPr>
        <w:spacing w:before="200" w:line="276" w:lineRule="auto"/>
        <w:rPr>
          <w:rFonts w:ascii="Calibri" w:hAnsi="Calibri"/>
        </w:rPr>
      </w:pPr>
      <w:r>
        <w:rPr>
          <w:rFonts w:ascii="Calibri" w:hAnsi="Calibri"/>
        </w:rPr>
        <w:t>In relation to c</w:t>
      </w:r>
      <w:r w:rsidR="00E841A5" w:rsidRPr="005368F8">
        <w:rPr>
          <w:rFonts w:ascii="Calibri" w:hAnsi="Calibri"/>
        </w:rPr>
        <w:t>lar</w:t>
      </w:r>
      <w:r>
        <w:rPr>
          <w:rFonts w:ascii="Calibri" w:hAnsi="Calibri"/>
        </w:rPr>
        <w:t>ity in and support for decision-</w:t>
      </w:r>
      <w:r w:rsidR="00E841A5" w:rsidRPr="005368F8">
        <w:rPr>
          <w:rFonts w:ascii="Calibri" w:hAnsi="Calibri"/>
        </w:rPr>
        <w:t>making</w:t>
      </w:r>
      <w:r>
        <w:rPr>
          <w:rFonts w:ascii="Calibri" w:hAnsi="Calibri"/>
        </w:rPr>
        <w:t>:</w:t>
      </w:r>
      <w:r w:rsidRPr="00BC381A">
        <w:rPr>
          <w:rFonts w:ascii="Calibri" w:hAnsi="Calibri"/>
        </w:rPr>
        <w:t xml:space="preserve"> </w:t>
      </w:r>
      <w:r>
        <w:rPr>
          <w:rFonts w:ascii="Calibri" w:hAnsi="Calibri"/>
        </w:rPr>
        <w:t>that the NDIA</w:t>
      </w:r>
      <w:r w:rsidR="001D0734">
        <w:rPr>
          <w:rFonts w:ascii="Calibri" w:hAnsi="Calibri"/>
        </w:rPr>
        <w:t>:</w:t>
      </w:r>
    </w:p>
    <w:p w14:paraId="34633B27" w14:textId="77777777" w:rsidR="001D0734" w:rsidRDefault="001D0734" w:rsidP="001D0734">
      <w:pPr>
        <w:pStyle w:val="ListParagraph"/>
        <w:numPr>
          <w:ilvl w:val="0"/>
          <w:numId w:val="39"/>
        </w:numPr>
        <w:spacing w:before="200" w:line="276" w:lineRule="auto"/>
        <w:rPr>
          <w:rFonts w:ascii="Calibri" w:hAnsi="Calibri"/>
        </w:rPr>
      </w:pPr>
      <w:r>
        <w:rPr>
          <w:rFonts w:ascii="Calibri" w:hAnsi="Calibri"/>
        </w:rPr>
        <w:t xml:space="preserve">develops an </w:t>
      </w:r>
      <w:r w:rsidR="00BC381A">
        <w:rPr>
          <w:rFonts w:ascii="Calibri" w:hAnsi="Calibri"/>
        </w:rPr>
        <w:t xml:space="preserve">NDIS approach to </w:t>
      </w:r>
      <w:r w:rsidR="00E841A5" w:rsidRPr="005368F8">
        <w:rPr>
          <w:rFonts w:ascii="Calibri" w:hAnsi="Calibri"/>
        </w:rPr>
        <w:t>support for decision making</w:t>
      </w:r>
    </w:p>
    <w:p w14:paraId="24F04FB0" w14:textId="5DE1067B" w:rsidR="00E841A5" w:rsidRPr="001D0734" w:rsidRDefault="001D0734" w:rsidP="001D0734">
      <w:pPr>
        <w:pStyle w:val="ListParagraph"/>
        <w:numPr>
          <w:ilvl w:val="0"/>
          <w:numId w:val="39"/>
        </w:numPr>
        <w:spacing w:before="200" w:line="276" w:lineRule="auto"/>
        <w:rPr>
          <w:rFonts w:ascii="Calibri" w:hAnsi="Calibri"/>
        </w:rPr>
      </w:pPr>
      <w:r w:rsidRPr="001D0734">
        <w:rPr>
          <w:rFonts w:ascii="Calibri" w:hAnsi="Calibri"/>
        </w:rPr>
        <w:t>identifies</w:t>
      </w:r>
      <w:r w:rsidR="00E841A5" w:rsidRPr="001D0734">
        <w:rPr>
          <w:rFonts w:ascii="Calibri" w:hAnsi="Calibri"/>
        </w:rPr>
        <w:t xml:space="preserve"> processes to enable participants to strengthen their </w:t>
      </w:r>
      <w:proofErr w:type="gramStart"/>
      <w:r w:rsidR="00E841A5" w:rsidRPr="001D0734">
        <w:rPr>
          <w:rFonts w:ascii="Calibri" w:hAnsi="Calibri"/>
        </w:rPr>
        <w:t>decision making</w:t>
      </w:r>
      <w:proofErr w:type="gramEnd"/>
      <w:r w:rsidR="00E841A5" w:rsidRPr="001D0734">
        <w:rPr>
          <w:rFonts w:ascii="Calibri" w:hAnsi="Calibri"/>
        </w:rPr>
        <w:t xml:space="preserve"> capacities and for informal supporters to be skilled in supporting decision-making</w:t>
      </w:r>
    </w:p>
    <w:p w14:paraId="322DD1A8" w14:textId="1CC2892F" w:rsidR="00E841A5" w:rsidRPr="005368F8" w:rsidRDefault="00BC381A" w:rsidP="00E841A5">
      <w:pPr>
        <w:spacing w:before="200" w:line="276" w:lineRule="auto"/>
        <w:rPr>
          <w:rFonts w:ascii="Calibri" w:hAnsi="Calibri"/>
        </w:rPr>
      </w:pPr>
      <w:r>
        <w:rPr>
          <w:rFonts w:ascii="Calibri" w:hAnsi="Calibri"/>
        </w:rPr>
        <w:t>In relation to p</w:t>
      </w:r>
      <w:r w:rsidR="00E841A5" w:rsidRPr="005368F8">
        <w:rPr>
          <w:rFonts w:ascii="Calibri" w:hAnsi="Calibri"/>
        </w:rPr>
        <w:t>artnerships and shared responsibilities</w:t>
      </w:r>
      <w:r>
        <w:rPr>
          <w:rFonts w:ascii="Calibri" w:hAnsi="Calibri"/>
        </w:rPr>
        <w:t>:</w:t>
      </w:r>
      <w:r w:rsidRPr="00BC381A">
        <w:rPr>
          <w:rFonts w:ascii="Calibri" w:hAnsi="Calibri"/>
        </w:rPr>
        <w:t xml:space="preserve"> </w:t>
      </w:r>
      <w:r>
        <w:rPr>
          <w:rFonts w:ascii="Calibri" w:hAnsi="Calibri"/>
        </w:rPr>
        <w:t>that the NDIA</w:t>
      </w:r>
      <w:r w:rsidR="001D0734">
        <w:rPr>
          <w:rFonts w:ascii="Calibri" w:hAnsi="Calibri"/>
        </w:rPr>
        <w:t>:</w:t>
      </w:r>
    </w:p>
    <w:p w14:paraId="22D0E5C9" w14:textId="4A7B88DC" w:rsidR="00E841A5" w:rsidRPr="005368F8" w:rsidRDefault="00E841A5" w:rsidP="00E841A5">
      <w:pPr>
        <w:pStyle w:val="ListParagraph"/>
        <w:numPr>
          <w:ilvl w:val="0"/>
          <w:numId w:val="40"/>
        </w:numPr>
        <w:spacing w:before="200" w:line="276" w:lineRule="auto"/>
        <w:rPr>
          <w:rFonts w:ascii="Calibri" w:hAnsi="Calibri"/>
        </w:rPr>
      </w:pPr>
      <w:r w:rsidRPr="005368F8">
        <w:rPr>
          <w:rFonts w:ascii="Calibri" w:hAnsi="Calibri"/>
        </w:rPr>
        <w:t>include</w:t>
      </w:r>
      <w:r w:rsidR="001D0734">
        <w:rPr>
          <w:rFonts w:ascii="Calibri" w:hAnsi="Calibri"/>
        </w:rPr>
        <w:t>s</w:t>
      </w:r>
      <w:r w:rsidRPr="005368F8">
        <w:rPr>
          <w:rFonts w:ascii="Calibri" w:hAnsi="Calibri"/>
        </w:rPr>
        <w:t xml:space="preserve"> information about these responsibilities in requirements for Support Coordinators</w:t>
      </w:r>
    </w:p>
    <w:p w14:paraId="430C1BFF" w14:textId="003E3EDC" w:rsidR="00E841A5" w:rsidRPr="005368F8" w:rsidRDefault="00BC381A" w:rsidP="00E841A5">
      <w:pPr>
        <w:spacing w:before="200" w:line="276" w:lineRule="auto"/>
        <w:rPr>
          <w:rFonts w:ascii="Calibri" w:hAnsi="Calibri"/>
        </w:rPr>
      </w:pPr>
      <w:r>
        <w:rPr>
          <w:rFonts w:ascii="Calibri" w:hAnsi="Calibri"/>
        </w:rPr>
        <w:t>In relation to s</w:t>
      </w:r>
      <w:r w:rsidR="00E841A5" w:rsidRPr="005368F8">
        <w:rPr>
          <w:rFonts w:ascii="Calibri" w:hAnsi="Calibri"/>
        </w:rPr>
        <w:t>afeguards</w:t>
      </w:r>
      <w:r>
        <w:rPr>
          <w:rFonts w:ascii="Calibri" w:hAnsi="Calibri"/>
        </w:rPr>
        <w:t>: that the NDIA</w:t>
      </w:r>
      <w:r w:rsidR="001D0734">
        <w:rPr>
          <w:rFonts w:ascii="Calibri" w:hAnsi="Calibri"/>
        </w:rPr>
        <w:t>:</w:t>
      </w:r>
    </w:p>
    <w:p w14:paraId="429AE685" w14:textId="2985FE8C" w:rsidR="00E841A5" w:rsidRPr="005368F8" w:rsidRDefault="001D0734" w:rsidP="00E841A5">
      <w:pPr>
        <w:pStyle w:val="ListParagraph"/>
        <w:numPr>
          <w:ilvl w:val="0"/>
          <w:numId w:val="40"/>
        </w:numPr>
        <w:spacing w:before="200" w:line="276" w:lineRule="auto"/>
        <w:rPr>
          <w:rFonts w:ascii="Calibri" w:hAnsi="Calibri"/>
        </w:rPr>
      </w:pPr>
      <w:r>
        <w:rPr>
          <w:rFonts w:ascii="Calibri" w:hAnsi="Calibri"/>
        </w:rPr>
        <w:t>supports</w:t>
      </w:r>
      <w:r w:rsidR="00E841A5" w:rsidRPr="005368F8">
        <w:rPr>
          <w:rFonts w:ascii="Calibri" w:hAnsi="Calibri"/>
        </w:rPr>
        <w:t xml:space="preserve"> participants to develop personal safeguards</w:t>
      </w:r>
    </w:p>
    <w:p w14:paraId="4B8A50D6" w14:textId="148310A9" w:rsidR="00E841A5" w:rsidRPr="005368F8" w:rsidRDefault="00BC381A" w:rsidP="00E841A5">
      <w:pPr>
        <w:spacing w:before="200" w:line="276" w:lineRule="auto"/>
        <w:rPr>
          <w:rFonts w:ascii="Calibri" w:hAnsi="Calibri"/>
        </w:rPr>
      </w:pPr>
      <w:r>
        <w:rPr>
          <w:rFonts w:ascii="Calibri" w:hAnsi="Calibri"/>
        </w:rPr>
        <w:t>In relation to h</w:t>
      </w:r>
      <w:r w:rsidR="00E841A5" w:rsidRPr="005368F8">
        <w:rPr>
          <w:rFonts w:ascii="Calibri" w:hAnsi="Calibri"/>
        </w:rPr>
        <w:t>ousing options</w:t>
      </w:r>
      <w:r>
        <w:rPr>
          <w:rFonts w:ascii="Calibri" w:hAnsi="Calibri"/>
        </w:rPr>
        <w:t>: that the NDIA</w:t>
      </w:r>
      <w:r w:rsidR="001D0734">
        <w:rPr>
          <w:rFonts w:ascii="Calibri" w:hAnsi="Calibri"/>
        </w:rPr>
        <w:t>:</w:t>
      </w:r>
    </w:p>
    <w:p w14:paraId="144BF763" w14:textId="552F9DED" w:rsidR="00E841A5" w:rsidRPr="005368F8" w:rsidRDefault="001D0734" w:rsidP="00E841A5">
      <w:pPr>
        <w:pStyle w:val="ListParagraph"/>
        <w:framePr w:hSpace="180" w:wrap="around" w:vAnchor="text" w:hAnchor="text" w:y="1"/>
        <w:numPr>
          <w:ilvl w:val="0"/>
          <w:numId w:val="40"/>
        </w:numPr>
        <w:spacing w:before="200" w:line="276" w:lineRule="auto"/>
        <w:suppressOverlap/>
        <w:rPr>
          <w:rFonts w:ascii="Calibri" w:hAnsi="Calibri"/>
        </w:rPr>
      </w:pPr>
      <w:r>
        <w:rPr>
          <w:rFonts w:ascii="Calibri" w:hAnsi="Calibri"/>
        </w:rPr>
        <w:t>m</w:t>
      </w:r>
      <w:r w:rsidR="00E841A5" w:rsidRPr="005368F8">
        <w:rPr>
          <w:rFonts w:ascii="Calibri" w:hAnsi="Calibri"/>
        </w:rPr>
        <w:t>ake</w:t>
      </w:r>
      <w:r>
        <w:rPr>
          <w:rFonts w:ascii="Calibri" w:hAnsi="Calibri"/>
        </w:rPr>
        <w:t>s</w:t>
      </w:r>
      <w:r w:rsidR="00E841A5" w:rsidRPr="005368F8">
        <w:rPr>
          <w:rFonts w:ascii="Calibri" w:hAnsi="Calibri"/>
        </w:rPr>
        <w:t xml:space="preserve"> representation to mainstream housing data bases to include searchable features related to access.</w:t>
      </w:r>
    </w:p>
    <w:p w14:paraId="415E5C0B" w14:textId="3CB8CA7F" w:rsidR="00C7727C" w:rsidRDefault="001D0734" w:rsidP="00E841A5">
      <w:pPr>
        <w:pStyle w:val="ListParagraph"/>
        <w:numPr>
          <w:ilvl w:val="0"/>
          <w:numId w:val="40"/>
        </w:numPr>
        <w:spacing w:before="200" w:line="276" w:lineRule="auto"/>
        <w:rPr>
          <w:rFonts w:ascii="Calibri" w:hAnsi="Calibri"/>
        </w:rPr>
      </w:pPr>
      <w:r>
        <w:rPr>
          <w:rFonts w:ascii="Calibri" w:hAnsi="Calibri"/>
        </w:rPr>
        <w:t>d</w:t>
      </w:r>
      <w:r w:rsidR="00E841A5" w:rsidRPr="005368F8">
        <w:rPr>
          <w:rFonts w:ascii="Calibri" w:hAnsi="Calibri"/>
        </w:rPr>
        <w:t>evelop</w:t>
      </w:r>
      <w:r>
        <w:rPr>
          <w:rFonts w:ascii="Calibri" w:hAnsi="Calibri"/>
        </w:rPr>
        <w:t>s</w:t>
      </w:r>
      <w:r w:rsidR="00E841A5" w:rsidRPr="005368F8">
        <w:rPr>
          <w:rFonts w:ascii="Calibri" w:hAnsi="Calibri"/>
        </w:rPr>
        <w:t xml:space="preserve"> a mechanism to assist participants to identify properties that meet their access requirements by seeding the development of a centralised repository of information about accessible housing.</w:t>
      </w:r>
    </w:p>
    <w:p w14:paraId="183D433B" w14:textId="77777777" w:rsidR="00C7727C" w:rsidRDefault="00C7727C">
      <w:pPr>
        <w:rPr>
          <w:rFonts w:ascii="Calibri" w:hAnsi="Calibri"/>
        </w:rPr>
      </w:pPr>
      <w:r>
        <w:rPr>
          <w:rFonts w:ascii="Calibri" w:hAnsi="Calibri"/>
        </w:rPr>
        <w:br w:type="page"/>
      </w:r>
    </w:p>
    <w:p w14:paraId="1C6307F7" w14:textId="77777777" w:rsidR="00C7727C" w:rsidRPr="00C7727C" w:rsidRDefault="00BC381A" w:rsidP="00C7727C">
      <w:pPr>
        <w:spacing w:before="200" w:line="276" w:lineRule="auto"/>
        <w:rPr>
          <w:rFonts w:ascii="Calibri" w:hAnsi="Calibri"/>
        </w:rPr>
      </w:pPr>
      <w:r w:rsidRPr="00C7727C">
        <w:rPr>
          <w:rFonts w:ascii="Calibri" w:hAnsi="Calibri"/>
        </w:rPr>
        <w:lastRenderedPageBreak/>
        <w:t>In relation to t</w:t>
      </w:r>
      <w:r w:rsidR="00E841A5" w:rsidRPr="00C7727C">
        <w:rPr>
          <w:rFonts w:ascii="Calibri" w:hAnsi="Calibri"/>
        </w:rPr>
        <w:t>ransition old models</w:t>
      </w:r>
      <w:r w:rsidRPr="00C7727C">
        <w:rPr>
          <w:rFonts w:ascii="Calibri" w:hAnsi="Calibri"/>
        </w:rPr>
        <w:t>: that the NDIA</w:t>
      </w:r>
      <w:r w:rsidR="001D0734" w:rsidRPr="00C7727C">
        <w:rPr>
          <w:rFonts w:ascii="Calibri" w:hAnsi="Calibri"/>
        </w:rPr>
        <w:t>:</w:t>
      </w:r>
    </w:p>
    <w:p w14:paraId="37530228" w14:textId="1E355338" w:rsidR="00E841A5" w:rsidRPr="00C7727C" w:rsidRDefault="00E841A5" w:rsidP="00C7727C">
      <w:pPr>
        <w:pStyle w:val="ListParagraph"/>
        <w:numPr>
          <w:ilvl w:val="0"/>
          <w:numId w:val="47"/>
        </w:numPr>
        <w:spacing w:before="200" w:line="276" w:lineRule="auto"/>
        <w:rPr>
          <w:rFonts w:ascii="Calibri" w:hAnsi="Calibri"/>
        </w:rPr>
      </w:pPr>
      <w:r w:rsidRPr="00C7727C">
        <w:rPr>
          <w:rFonts w:ascii="Calibri" w:hAnsi="Calibri"/>
        </w:rPr>
        <w:t>showcase</w:t>
      </w:r>
      <w:r w:rsidR="001D0734" w:rsidRPr="00C7727C">
        <w:rPr>
          <w:rFonts w:ascii="Calibri" w:hAnsi="Calibri"/>
        </w:rPr>
        <w:t>s examples of transition including</w:t>
      </w:r>
      <w:r w:rsidRPr="00C7727C">
        <w:rPr>
          <w:rFonts w:ascii="Calibri" w:hAnsi="Calibri"/>
        </w:rPr>
        <w:t xml:space="preserve"> process and outcomes of traditional models of supported accommodation that have been or are transitioning into contemporary approaches</w:t>
      </w:r>
    </w:p>
    <w:p w14:paraId="068689AF" w14:textId="1BAE646F" w:rsidR="00E841A5" w:rsidRDefault="00E841A5" w:rsidP="00E841A5">
      <w:pPr>
        <w:pStyle w:val="ListParagraph"/>
        <w:numPr>
          <w:ilvl w:val="0"/>
          <w:numId w:val="35"/>
        </w:numPr>
        <w:spacing w:before="200" w:line="276" w:lineRule="auto"/>
        <w:rPr>
          <w:rFonts w:ascii="Calibri" w:hAnsi="Calibri"/>
        </w:rPr>
      </w:pPr>
      <w:r w:rsidRPr="00F35D9F">
        <w:rPr>
          <w:rFonts w:ascii="Calibri" w:hAnsi="Calibri"/>
        </w:rPr>
        <w:t>develop</w:t>
      </w:r>
      <w:r w:rsidR="001D0734">
        <w:rPr>
          <w:rFonts w:ascii="Calibri" w:hAnsi="Calibri"/>
        </w:rPr>
        <w:t>s</w:t>
      </w:r>
      <w:r w:rsidRPr="00F35D9F">
        <w:rPr>
          <w:rFonts w:ascii="Calibri" w:hAnsi="Calibri"/>
        </w:rPr>
        <w:t xml:space="preserve"> an outcomes approach to reasonable and necessary support in Supported Independent Living, (providing advice as to the legitimacy of rent subsidy for home sharers as a value for money proposition in reasonable and necessary support)</w:t>
      </w:r>
    </w:p>
    <w:p w14:paraId="725CA72F" w14:textId="36FC1744" w:rsidR="00E841A5" w:rsidRPr="00F35D9F" w:rsidRDefault="00E841A5" w:rsidP="00E841A5">
      <w:pPr>
        <w:pStyle w:val="ListParagraph"/>
        <w:numPr>
          <w:ilvl w:val="0"/>
          <w:numId w:val="35"/>
        </w:numPr>
        <w:spacing w:before="200" w:line="276" w:lineRule="auto"/>
        <w:rPr>
          <w:rFonts w:ascii="Calibri" w:hAnsi="Calibri"/>
        </w:rPr>
      </w:pPr>
      <w:r>
        <w:rPr>
          <w:rFonts w:ascii="Calibri" w:hAnsi="Calibri"/>
        </w:rPr>
        <w:t>In preparation for the review of SDA payments, examine</w:t>
      </w:r>
      <w:r w:rsidR="004F666D">
        <w:rPr>
          <w:rFonts w:ascii="Calibri" w:hAnsi="Calibri"/>
        </w:rPr>
        <w:t>s</w:t>
      </w:r>
      <w:r>
        <w:rPr>
          <w:rFonts w:ascii="Calibri" w:hAnsi="Calibri"/>
        </w:rPr>
        <w:t xml:space="preserve"> the impact of payments on the basis of the number of bedrooms rather than SDA eligible individuals.</w:t>
      </w:r>
    </w:p>
    <w:p w14:paraId="6786A125" w14:textId="18D5DFB5" w:rsidR="00E841A5" w:rsidRPr="005368F8" w:rsidRDefault="004F666D" w:rsidP="00E841A5">
      <w:pPr>
        <w:spacing w:before="200" w:line="276" w:lineRule="auto"/>
        <w:rPr>
          <w:rFonts w:ascii="Calibri" w:hAnsi="Calibri"/>
        </w:rPr>
      </w:pPr>
      <w:r>
        <w:rPr>
          <w:rFonts w:ascii="Calibri" w:hAnsi="Calibri"/>
        </w:rPr>
        <w:t>In</w:t>
      </w:r>
      <w:r w:rsidR="00BC381A">
        <w:rPr>
          <w:rFonts w:ascii="Calibri" w:hAnsi="Calibri"/>
        </w:rPr>
        <w:t xml:space="preserve"> relation to g</w:t>
      </w:r>
      <w:r w:rsidR="00C7727C">
        <w:rPr>
          <w:rFonts w:ascii="Calibri" w:hAnsi="Calibri"/>
        </w:rPr>
        <w:t>overnance in shared housing</w:t>
      </w:r>
      <w:r w:rsidR="00BC381A">
        <w:rPr>
          <w:rFonts w:ascii="Calibri" w:hAnsi="Calibri"/>
        </w:rPr>
        <w:t>: that the NDIA</w:t>
      </w:r>
    </w:p>
    <w:p w14:paraId="32E0F803" w14:textId="2A09749D" w:rsidR="00E841A5" w:rsidRPr="00984208" w:rsidRDefault="00E841A5" w:rsidP="00E841A5">
      <w:pPr>
        <w:pStyle w:val="ListParagraph"/>
        <w:numPr>
          <w:ilvl w:val="0"/>
          <w:numId w:val="43"/>
        </w:numPr>
        <w:spacing w:before="200" w:line="276" w:lineRule="auto"/>
        <w:rPr>
          <w:rFonts w:ascii="Calibri" w:hAnsi="Calibri"/>
        </w:rPr>
      </w:pPr>
      <w:r w:rsidRPr="00984208">
        <w:rPr>
          <w:rFonts w:ascii="Calibri" w:hAnsi="Calibri"/>
        </w:rPr>
        <w:t>facilitate</w:t>
      </w:r>
      <w:r w:rsidR="004F666D">
        <w:rPr>
          <w:rFonts w:ascii="Calibri" w:hAnsi="Calibri"/>
        </w:rPr>
        <w:t>s</w:t>
      </w:r>
      <w:r w:rsidRPr="00984208">
        <w:rPr>
          <w:rFonts w:ascii="Calibri" w:hAnsi="Calibri"/>
        </w:rPr>
        <w:t xml:space="preserve"> the development of frameworks</w:t>
      </w:r>
      <w:r w:rsidR="00C7727C">
        <w:rPr>
          <w:rFonts w:ascii="Calibri" w:hAnsi="Calibri"/>
        </w:rPr>
        <w:t xml:space="preserve"> for governance in shared housing</w:t>
      </w:r>
    </w:p>
    <w:p w14:paraId="7B975052" w14:textId="63904FBF" w:rsidR="00E841A5" w:rsidRPr="00984208" w:rsidRDefault="00E841A5" w:rsidP="00E841A5">
      <w:pPr>
        <w:pStyle w:val="ListParagraph"/>
        <w:numPr>
          <w:ilvl w:val="0"/>
          <w:numId w:val="43"/>
        </w:numPr>
        <w:spacing w:before="200" w:line="276" w:lineRule="auto"/>
        <w:rPr>
          <w:rFonts w:ascii="Calibri" w:hAnsi="Calibri"/>
        </w:rPr>
      </w:pPr>
      <w:r w:rsidRPr="00984208">
        <w:rPr>
          <w:rFonts w:ascii="Calibri" w:hAnsi="Calibri"/>
        </w:rPr>
        <w:t>strengthen</w:t>
      </w:r>
      <w:r w:rsidR="004F666D">
        <w:rPr>
          <w:rFonts w:ascii="Calibri" w:hAnsi="Calibri"/>
        </w:rPr>
        <w:t>s</w:t>
      </w:r>
      <w:r w:rsidRPr="00984208">
        <w:rPr>
          <w:rFonts w:ascii="Calibri" w:hAnsi="Calibri"/>
        </w:rPr>
        <w:t xml:space="preserve"> the capacity of participants to make decisions about their shared </w:t>
      </w:r>
      <w:r w:rsidR="00C7727C">
        <w:rPr>
          <w:rFonts w:ascii="Calibri" w:hAnsi="Calibri"/>
        </w:rPr>
        <w:t>housing</w:t>
      </w:r>
      <w:r w:rsidRPr="00984208">
        <w:rPr>
          <w:rFonts w:ascii="Calibri" w:hAnsi="Calibri"/>
        </w:rPr>
        <w:t>.</w:t>
      </w:r>
    </w:p>
    <w:p w14:paraId="542EDC6F" w14:textId="088CF41D" w:rsidR="00E841A5" w:rsidRDefault="00BC381A" w:rsidP="00E841A5">
      <w:pPr>
        <w:spacing w:before="200" w:line="276" w:lineRule="auto"/>
        <w:rPr>
          <w:rFonts w:ascii="Calibri" w:hAnsi="Calibri"/>
        </w:rPr>
      </w:pPr>
      <w:r>
        <w:rPr>
          <w:rFonts w:ascii="Calibri" w:hAnsi="Calibri"/>
        </w:rPr>
        <w:t>In relation to a p</w:t>
      </w:r>
      <w:r w:rsidR="00E841A5">
        <w:rPr>
          <w:rFonts w:ascii="Calibri" w:hAnsi="Calibri"/>
        </w:rPr>
        <w:t>lan for participation</w:t>
      </w:r>
      <w:r>
        <w:rPr>
          <w:rFonts w:ascii="Calibri" w:hAnsi="Calibri"/>
        </w:rPr>
        <w:t>: that the NDIA</w:t>
      </w:r>
      <w:r w:rsidR="004F666D">
        <w:rPr>
          <w:rFonts w:ascii="Calibri" w:hAnsi="Calibri"/>
        </w:rPr>
        <w:t>:</w:t>
      </w:r>
    </w:p>
    <w:p w14:paraId="2A20082A" w14:textId="4C4BE3F3" w:rsidR="00E841A5" w:rsidRPr="005368F8" w:rsidRDefault="00E841A5" w:rsidP="00E841A5">
      <w:pPr>
        <w:pStyle w:val="ListParagraph"/>
        <w:numPr>
          <w:ilvl w:val="0"/>
          <w:numId w:val="41"/>
        </w:numPr>
        <w:spacing w:before="200" w:line="276" w:lineRule="auto"/>
        <w:rPr>
          <w:rFonts w:ascii="Calibri" w:hAnsi="Calibri"/>
        </w:rPr>
      </w:pPr>
      <w:r w:rsidRPr="005368F8">
        <w:rPr>
          <w:rFonts w:ascii="Calibri" w:hAnsi="Calibri"/>
        </w:rPr>
        <w:t>stimulate</w:t>
      </w:r>
      <w:r w:rsidR="004F666D">
        <w:rPr>
          <w:rFonts w:ascii="Calibri" w:hAnsi="Calibri"/>
        </w:rPr>
        <w:t>s</w:t>
      </w:r>
      <w:r w:rsidRPr="005368F8">
        <w:rPr>
          <w:rFonts w:ascii="Calibri" w:hAnsi="Calibri"/>
        </w:rPr>
        <w:t xml:space="preserve"> the growth of providers skilled at embedding participants in community rather than just connecting participants to community</w:t>
      </w:r>
    </w:p>
    <w:p w14:paraId="29E60096" w14:textId="1674BC05" w:rsidR="00E841A5" w:rsidRPr="005368F8" w:rsidRDefault="00BC381A" w:rsidP="00B8005F">
      <w:pPr>
        <w:spacing w:before="200" w:line="276" w:lineRule="auto"/>
        <w:rPr>
          <w:rFonts w:ascii="Calibri" w:hAnsi="Calibri"/>
        </w:rPr>
      </w:pPr>
      <w:r>
        <w:rPr>
          <w:rFonts w:ascii="Calibri" w:hAnsi="Calibri"/>
        </w:rPr>
        <w:t>In relation to o</w:t>
      </w:r>
      <w:r w:rsidR="00E841A5" w:rsidRPr="005368F8">
        <w:rPr>
          <w:rFonts w:ascii="Calibri" w:hAnsi="Calibri"/>
        </w:rPr>
        <w:t>ptions for support</w:t>
      </w:r>
      <w:r>
        <w:rPr>
          <w:rFonts w:ascii="Calibri" w:hAnsi="Calibri"/>
        </w:rPr>
        <w:t>: that the NDIA</w:t>
      </w:r>
      <w:r w:rsidR="004F666D">
        <w:rPr>
          <w:rFonts w:ascii="Calibri" w:hAnsi="Calibri"/>
        </w:rPr>
        <w:t>:</w:t>
      </w:r>
    </w:p>
    <w:p w14:paraId="5F12B5AB" w14:textId="41F2159F" w:rsidR="00BC381A" w:rsidRPr="004F666D" w:rsidRDefault="00E841A5" w:rsidP="00B8005F">
      <w:pPr>
        <w:pStyle w:val="ListParagraph"/>
        <w:numPr>
          <w:ilvl w:val="0"/>
          <w:numId w:val="42"/>
        </w:numPr>
        <w:spacing w:before="200" w:line="276" w:lineRule="auto"/>
        <w:rPr>
          <w:rFonts w:ascii="Calibri" w:hAnsi="Calibri"/>
          <w:color w:val="000000" w:themeColor="text1"/>
        </w:rPr>
      </w:pPr>
      <w:r w:rsidRPr="005368F8">
        <w:rPr>
          <w:rFonts w:ascii="Calibri" w:hAnsi="Calibri"/>
        </w:rPr>
        <w:t>support</w:t>
      </w:r>
      <w:r w:rsidR="004F666D">
        <w:rPr>
          <w:rFonts w:ascii="Calibri" w:hAnsi="Calibri"/>
        </w:rPr>
        <w:t>s</w:t>
      </w:r>
      <w:r w:rsidRPr="005368F8">
        <w:rPr>
          <w:rFonts w:ascii="Calibri" w:hAnsi="Calibri"/>
        </w:rPr>
        <w:t xml:space="preserve"> the development of new approaches to housing and support, respite and </w:t>
      </w:r>
      <w:r w:rsidRPr="004F666D">
        <w:rPr>
          <w:rFonts w:ascii="Calibri" w:hAnsi="Calibri"/>
          <w:color w:val="000000" w:themeColor="text1"/>
        </w:rPr>
        <w:t>day programs including but not limited to Key Ring, co-resident home share, adult family share etc</w:t>
      </w:r>
      <w:r w:rsidR="004F666D">
        <w:rPr>
          <w:rFonts w:ascii="Calibri" w:hAnsi="Calibri"/>
          <w:color w:val="000000" w:themeColor="text1"/>
        </w:rPr>
        <w:t>.</w:t>
      </w:r>
    </w:p>
    <w:p w14:paraId="597ADEA1" w14:textId="120671A9" w:rsidR="00B8005F" w:rsidRPr="004F666D" w:rsidRDefault="00B8005F" w:rsidP="004F666D">
      <w:pPr>
        <w:pStyle w:val="ListParagraph"/>
        <w:numPr>
          <w:ilvl w:val="0"/>
          <w:numId w:val="42"/>
        </w:numPr>
        <w:spacing w:before="200" w:line="276" w:lineRule="auto"/>
        <w:rPr>
          <w:rFonts w:ascii="Calibri" w:eastAsia="Times New Roman" w:hAnsi="Calibri" w:cs="Times New Roman"/>
          <w:bCs/>
          <w:color w:val="000000" w:themeColor="text1"/>
        </w:rPr>
      </w:pPr>
      <w:r w:rsidRPr="004F666D">
        <w:rPr>
          <w:rFonts w:ascii="Calibri" w:eastAsia="Times New Roman" w:hAnsi="Calibri" w:cs="Times New Roman"/>
          <w:bCs/>
          <w:color w:val="000000" w:themeColor="text1"/>
        </w:rPr>
        <w:t>review pricing structure to ensure it does not inhibit the entry of more contemporary approaches. Particular emphasis in the review on infrastructure costs associated with volunteer programs</w:t>
      </w:r>
      <w:r w:rsidR="004F666D">
        <w:rPr>
          <w:rFonts w:ascii="Calibri" w:eastAsia="Times New Roman" w:hAnsi="Calibri" w:cs="Times New Roman"/>
          <w:bCs/>
          <w:color w:val="000000" w:themeColor="text1"/>
        </w:rPr>
        <w:t xml:space="preserve"> and </w:t>
      </w:r>
      <w:proofErr w:type="gramStart"/>
      <w:r w:rsidRPr="004F666D">
        <w:rPr>
          <w:rFonts w:ascii="Calibri" w:eastAsia="Times New Roman" w:hAnsi="Calibri" w:cs="Times New Roman"/>
          <w:bCs/>
          <w:color w:val="000000" w:themeColor="text1"/>
        </w:rPr>
        <w:t>outcomes based</w:t>
      </w:r>
      <w:proofErr w:type="gramEnd"/>
      <w:r w:rsidRPr="004F666D">
        <w:rPr>
          <w:rFonts w:ascii="Calibri" w:eastAsia="Times New Roman" w:hAnsi="Calibri" w:cs="Times New Roman"/>
          <w:bCs/>
          <w:color w:val="000000" w:themeColor="text1"/>
        </w:rPr>
        <w:t xml:space="preserve"> approach to pricing in SIL to cover cost of rent subsidy</w:t>
      </w:r>
    </w:p>
    <w:p w14:paraId="59BBA439" w14:textId="1C432867" w:rsidR="00B8005F" w:rsidRPr="004F666D" w:rsidRDefault="00B8005F" w:rsidP="00B8005F">
      <w:pPr>
        <w:pStyle w:val="ListParagraph"/>
        <w:numPr>
          <w:ilvl w:val="0"/>
          <w:numId w:val="42"/>
        </w:numPr>
        <w:spacing w:before="200" w:line="276" w:lineRule="auto"/>
        <w:rPr>
          <w:rFonts w:ascii="Calibri" w:eastAsia="Times New Roman" w:hAnsi="Calibri" w:cs="Times New Roman"/>
          <w:bCs/>
          <w:color w:val="000000" w:themeColor="text1"/>
        </w:rPr>
      </w:pPr>
      <w:r w:rsidRPr="004F666D">
        <w:rPr>
          <w:rFonts w:ascii="Calibri" w:eastAsia="Times New Roman" w:hAnsi="Calibri" w:cs="Times New Roman"/>
          <w:bCs/>
          <w:color w:val="000000" w:themeColor="text1"/>
        </w:rPr>
        <w:t>at time of review of SDA, review</w:t>
      </w:r>
      <w:r w:rsidR="004F666D">
        <w:rPr>
          <w:rFonts w:ascii="Calibri" w:eastAsia="Times New Roman" w:hAnsi="Calibri" w:cs="Times New Roman"/>
          <w:bCs/>
          <w:color w:val="000000" w:themeColor="text1"/>
        </w:rPr>
        <w:t>s</w:t>
      </w:r>
      <w:r w:rsidRPr="004F666D">
        <w:rPr>
          <w:rFonts w:ascii="Calibri" w:eastAsia="Times New Roman" w:hAnsi="Calibri" w:cs="Times New Roman"/>
          <w:bCs/>
          <w:color w:val="000000" w:themeColor="text1"/>
        </w:rPr>
        <w:t xml:space="preserve"> impact of bedrooms as against SDA participants</w:t>
      </w:r>
    </w:p>
    <w:p w14:paraId="77912A7D" w14:textId="77777777" w:rsidR="00B8005F" w:rsidRPr="004F666D" w:rsidRDefault="00B8005F" w:rsidP="00B8005F">
      <w:pPr>
        <w:pStyle w:val="ListParagraph"/>
        <w:numPr>
          <w:ilvl w:val="0"/>
          <w:numId w:val="42"/>
        </w:numPr>
        <w:spacing w:before="200" w:line="276" w:lineRule="auto"/>
        <w:rPr>
          <w:rFonts w:ascii="Calibri" w:hAnsi="Calibri"/>
          <w:color w:val="000000" w:themeColor="text1"/>
        </w:rPr>
      </w:pPr>
      <w:r w:rsidRPr="004F666D">
        <w:rPr>
          <w:rFonts w:ascii="Calibri" w:hAnsi="Calibri"/>
          <w:color w:val="000000" w:themeColor="text1"/>
        </w:rPr>
        <w:t xml:space="preserve">develops mechanisms that assist participants: </w:t>
      </w:r>
    </w:p>
    <w:p w14:paraId="1717FEE4" w14:textId="5771C03F" w:rsidR="00B8005F" w:rsidRPr="004F666D" w:rsidRDefault="00B8005F" w:rsidP="00B8005F">
      <w:pPr>
        <w:pStyle w:val="ListParagraph"/>
        <w:numPr>
          <w:ilvl w:val="1"/>
          <w:numId w:val="42"/>
        </w:numPr>
        <w:spacing w:before="200" w:line="276" w:lineRule="auto"/>
        <w:rPr>
          <w:rFonts w:ascii="Calibri" w:hAnsi="Calibri"/>
          <w:color w:val="000000" w:themeColor="text1"/>
        </w:rPr>
      </w:pPr>
      <w:r w:rsidRPr="004F666D">
        <w:rPr>
          <w:rFonts w:ascii="Calibri" w:hAnsi="Calibri"/>
          <w:color w:val="000000" w:themeColor="text1"/>
        </w:rPr>
        <w:t>identify properties that meet their access requirements by the development of a centralised repository of information about accessible housing</w:t>
      </w:r>
    </w:p>
    <w:p w14:paraId="5AC53C66" w14:textId="78D12F9F" w:rsidR="00E841A5" w:rsidRPr="00F218C1" w:rsidRDefault="00B8005F" w:rsidP="00852955">
      <w:pPr>
        <w:pStyle w:val="ListParagraph"/>
        <w:numPr>
          <w:ilvl w:val="1"/>
          <w:numId w:val="42"/>
        </w:numPr>
        <w:spacing w:before="200" w:line="276" w:lineRule="auto"/>
        <w:rPr>
          <w:rFonts w:ascii="Calibri" w:hAnsi="Calibri"/>
          <w:color w:val="000000" w:themeColor="text1"/>
        </w:rPr>
      </w:pPr>
      <w:r w:rsidRPr="004F666D">
        <w:rPr>
          <w:rFonts w:ascii="Calibri" w:hAnsi="Calibri"/>
          <w:color w:val="000000" w:themeColor="text1"/>
        </w:rPr>
        <w:t>locate people (other participants and people without disability) with whom they may want to home share</w:t>
      </w:r>
      <w:r w:rsidR="00F218C1">
        <w:rPr>
          <w:rFonts w:ascii="Calibri" w:hAnsi="Calibri"/>
          <w:color w:val="000000" w:themeColor="text1"/>
        </w:rPr>
        <w:t>.</w:t>
      </w:r>
    </w:p>
    <w:p w14:paraId="1923503B" w14:textId="77777777" w:rsidR="00E841A5" w:rsidRDefault="00E841A5">
      <w:pPr>
        <w:rPr>
          <w:rFonts w:ascii="Calibri" w:eastAsiaTheme="majorEastAsia" w:hAnsi="Calibri" w:cstheme="majorBidi"/>
          <w:b/>
          <w:bCs/>
          <w:color w:val="345A8A" w:themeColor="accent1" w:themeShade="B5"/>
          <w:sz w:val="32"/>
          <w:szCs w:val="32"/>
        </w:rPr>
      </w:pPr>
      <w:r>
        <w:rPr>
          <w:rFonts w:ascii="Calibri" w:hAnsi="Calibri"/>
        </w:rPr>
        <w:br w:type="page"/>
      </w:r>
    </w:p>
    <w:p w14:paraId="6BBCE74D" w14:textId="32B9B361" w:rsidR="000A68CB" w:rsidRPr="00A15929" w:rsidRDefault="000A68CB" w:rsidP="000A68CB">
      <w:pPr>
        <w:pStyle w:val="Heading1"/>
        <w:spacing w:before="200" w:line="276" w:lineRule="auto"/>
        <w:rPr>
          <w:rFonts w:ascii="Calibri" w:hAnsi="Calibri"/>
        </w:rPr>
      </w:pPr>
      <w:bookmarkStart w:id="621" w:name="_Toc361319765"/>
      <w:r w:rsidRPr="00A15929">
        <w:rPr>
          <w:rFonts w:ascii="Calibri" w:hAnsi="Calibri"/>
        </w:rPr>
        <w:lastRenderedPageBreak/>
        <w:t>Bibliography</w:t>
      </w:r>
      <w:bookmarkEnd w:id="621"/>
    </w:p>
    <w:p w14:paraId="49026152" w14:textId="77777777" w:rsidR="000A68CB" w:rsidRPr="00A15929" w:rsidRDefault="000A68CB" w:rsidP="000A68CB">
      <w:pPr>
        <w:spacing w:before="200" w:line="276" w:lineRule="auto"/>
        <w:rPr>
          <w:rFonts w:ascii="Calibri" w:hAnsi="Calibri"/>
        </w:rPr>
      </w:pPr>
      <w:proofErr w:type="spellStart"/>
      <w:r w:rsidRPr="00A15929">
        <w:rPr>
          <w:rFonts w:ascii="Calibri" w:hAnsi="Calibri"/>
        </w:rPr>
        <w:t>Bigby</w:t>
      </w:r>
      <w:proofErr w:type="spellEnd"/>
      <w:r w:rsidRPr="00A15929">
        <w:rPr>
          <w:rFonts w:ascii="Calibri" w:hAnsi="Calibri"/>
        </w:rPr>
        <w:t>, C., &amp; Douglas, J. (2015). Support for decision making - A practice framework. Living with Disability Research Centre, La Trobe University</w:t>
      </w:r>
    </w:p>
    <w:p w14:paraId="7B5C5370" w14:textId="77777777" w:rsidR="000A68CB" w:rsidRDefault="000A68CB" w:rsidP="000A68CB">
      <w:pPr>
        <w:spacing w:before="200" w:line="276" w:lineRule="auto"/>
        <w:rPr>
          <w:rStyle w:val="Hyperlink"/>
          <w:rFonts w:ascii="Calibri" w:eastAsia="MS Gothic" w:hAnsi="Calibri"/>
        </w:rPr>
      </w:pPr>
      <w:r w:rsidRPr="00CA2ED9">
        <w:rPr>
          <w:rFonts w:ascii="Calibri" w:hAnsi="Calibri"/>
        </w:rPr>
        <w:t xml:space="preserve">Community Living British Columbia 2009, </w:t>
      </w:r>
      <w:r w:rsidRPr="00CA2ED9">
        <w:rPr>
          <w:rFonts w:ascii="Calibri" w:hAnsi="Calibri"/>
          <w:i/>
        </w:rPr>
        <w:t xml:space="preserve">Belonging to One Another: Building Personal Support Networks, </w:t>
      </w:r>
      <w:r w:rsidRPr="00CA2ED9">
        <w:rPr>
          <w:rFonts w:ascii="Calibri" w:hAnsi="Calibri"/>
        </w:rPr>
        <w:t xml:space="preserve">viewed 29 June 2015, </w:t>
      </w:r>
      <w:hyperlink r:id="rId27" w:history="1">
        <w:r w:rsidRPr="00CA2ED9">
          <w:rPr>
            <w:rStyle w:val="Hyperlink"/>
            <w:rFonts w:ascii="Calibri" w:eastAsia="MS Gothic" w:hAnsi="Calibri"/>
          </w:rPr>
          <w:t>http://www.communitylivingbc.ca/wp-content/uploads/Belonging-To-One-Another-final.pdf</w:t>
        </w:r>
      </w:hyperlink>
    </w:p>
    <w:p w14:paraId="1FF9E8EC" w14:textId="77777777" w:rsidR="000A68CB" w:rsidRPr="004939B6" w:rsidRDefault="000A68CB" w:rsidP="000A68CB">
      <w:pPr>
        <w:spacing w:before="200" w:line="276" w:lineRule="auto"/>
        <w:rPr>
          <w:rFonts w:ascii="Calibri" w:hAnsi="Calibri"/>
          <w:sz w:val="20"/>
          <w:szCs w:val="20"/>
          <w:lang w:val="en-US"/>
        </w:rPr>
      </w:pPr>
      <w:proofErr w:type="spellStart"/>
      <w:r w:rsidRPr="00A15929">
        <w:rPr>
          <w:rFonts w:ascii="Calibri" w:hAnsi="Calibri"/>
        </w:rPr>
        <w:t>Crinall</w:t>
      </w:r>
      <w:proofErr w:type="spellEnd"/>
      <w:r w:rsidRPr="00A15929">
        <w:rPr>
          <w:rFonts w:ascii="Calibri" w:hAnsi="Calibri"/>
        </w:rPr>
        <w:t xml:space="preserve">, K., Manning, D., </w:t>
      </w:r>
      <w:proofErr w:type="spellStart"/>
      <w:r w:rsidRPr="00A15929">
        <w:rPr>
          <w:rFonts w:ascii="Calibri" w:hAnsi="Calibri"/>
        </w:rPr>
        <w:t>Glavas</w:t>
      </w:r>
      <w:proofErr w:type="spellEnd"/>
      <w:r w:rsidRPr="00A15929">
        <w:rPr>
          <w:rFonts w:ascii="Calibri" w:hAnsi="Calibri"/>
        </w:rPr>
        <w:t xml:space="preserve">, A., (2010) </w:t>
      </w:r>
      <w:r w:rsidRPr="00A15929">
        <w:rPr>
          <w:rFonts w:ascii="Calibri" w:hAnsi="Calibri"/>
          <w:i/>
        </w:rPr>
        <w:t>Everything effects everything else: Power, perception and hidden forms of restrictive practice in shared supported accommodation.</w:t>
      </w:r>
      <w:r w:rsidRPr="00A15929">
        <w:rPr>
          <w:rFonts w:ascii="Calibri" w:hAnsi="Calibri"/>
        </w:rPr>
        <w:t xml:space="preserve"> Monash University accessed at </w:t>
      </w:r>
      <w:hyperlink r:id="rId28" w:history="1">
        <w:r w:rsidRPr="00A15929">
          <w:rPr>
            <w:rStyle w:val="Hyperlink"/>
            <w:rFonts w:ascii="Calibri" w:hAnsi="Calibri"/>
          </w:rPr>
          <w:t>https://www.researchgate.net/profile/Karen_Crinall/publication/265650588_Everything_Effects_Everything_Else_Power_perception_and_hidden_forms_of_restrictive_practice_in_shared_supported_accommodation/links/541800120cf203f155ad7ce8/Everything-Effects-Everything-Else-Power-perception-and-hidden-forms-of-restrictive-practice-in-shared-supported-accommodation.pdf</w:t>
        </w:r>
      </w:hyperlink>
      <w:r w:rsidRPr="00A15929">
        <w:rPr>
          <w:rStyle w:val="Hyperlink"/>
          <w:rFonts w:ascii="Calibri" w:hAnsi="Calibri"/>
        </w:rPr>
        <w:t xml:space="preserve"> </w:t>
      </w:r>
      <w:r w:rsidRPr="00A15929">
        <w:rPr>
          <w:rFonts w:ascii="Calibri" w:hAnsi="Calibri"/>
          <w:sz w:val="20"/>
          <w:szCs w:val="20"/>
          <w:lang w:val="en-US"/>
        </w:rPr>
        <w:t>on 3 April 2017</w:t>
      </w:r>
    </w:p>
    <w:p w14:paraId="51697BAD" w14:textId="77777777" w:rsidR="000A68CB" w:rsidRDefault="000A68CB" w:rsidP="000A68CB">
      <w:pPr>
        <w:spacing w:before="200" w:line="276" w:lineRule="auto"/>
        <w:rPr>
          <w:rFonts w:ascii="Calibri" w:hAnsi="Calibri"/>
        </w:rPr>
      </w:pPr>
      <w:r w:rsidRPr="00CA2ED9">
        <w:rPr>
          <w:rFonts w:ascii="Calibri" w:hAnsi="Calibri"/>
        </w:rPr>
        <w:t xml:space="preserve">Duffy, S &amp; Gillespie J, 2009, </w:t>
      </w:r>
      <w:r w:rsidRPr="00CA2ED9">
        <w:rPr>
          <w:rFonts w:ascii="Calibri" w:hAnsi="Calibri"/>
          <w:i/>
        </w:rPr>
        <w:t xml:space="preserve">Personalisation and Safeguarding, </w:t>
      </w:r>
      <w:r w:rsidRPr="00CA2ED9">
        <w:rPr>
          <w:rFonts w:ascii="Calibri" w:hAnsi="Calibri"/>
        </w:rPr>
        <w:t xml:space="preserve">viewed 29 June 2015, </w:t>
      </w:r>
      <w:hyperlink r:id="rId29" w:history="1">
        <w:r>
          <w:rPr>
            <w:rStyle w:val="Hyperlink"/>
            <w:rFonts w:ascii="Calibri" w:eastAsia="MS Gothic" w:hAnsi="Calibri"/>
          </w:rPr>
          <w:t>http://www.in-</w:t>
        </w:r>
        <w:r w:rsidRPr="00CA2ED9">
          <w:rPr>
            <w:rStyle w:val="Hyperlink"/>
            <w:rFonts w:ascii="Calibri" w:eastAsia="MS Gothic" w:hAnsi="Calibri"/>
          </w:rPr>
          <w:t>control.org.uk/media/52833/personalisation%20safeguarding%20discussion%20paper%20version%201.0.pdf</w:t>
        </w:r>
      </w:hyperlink>
      <w:r>
        <w:rPr>
          <w:rFonts w:ascii="Calibri" w:hAnsi="Calibri"/>
        </w:rPr>
        <w:t xml:space="preserve"> Accessed 12 April 2017</w:t>
      </w:r>
    </w:p>
    <w:p w14:paraId="56BA82CC" w14:textId="77777777" w:rsidR="000A68CB" w:rsidRDefault="000A68CB" w:rsidP="000A68CB">
      <w:pPr>
        <w:spacing w:before="200" w:line="276" w:lineRule="auto"/>
        <w:rPr>
          <w:rFonts w:ascii="Calibri" w:hAnsi="Calibri"/>
        </w:rPr>
      </w:pPr>
      <w:r w:rsidRPr="00CA2ED9">
        <w:rPr>
          <w:rFonts w:ascii="Calibri" w:hAnsi="Calibri"/>
        </w:rPr>
        <w:t>Kendrick, M J 2005, ‘Title: “</w:t>
      </w:r>
      <w:proofErr w:type="spellStart"/>
      <w:r w:rsidRPr="00CA2ED9">
        <w:rPr>
          <w:rFonts w:ascii="Calibri" w:hAnsi="Calibri"/>
        </w:rPr>
        <w:t>Self Direction</w:t>
      </w:r>
      <w:proofErr w:type="spellEnd"/>
      <w:r w:rsidRPr="00CA2ED9">
        <w:rPr>
          <w:rFonts w:ascii="Calibri" w:hAnsi="Calibri"/>
        </w:rPr>
        <w:t>” in Services And The Emerging Safeguarding and Advocacy Challenges That May Arise’,</w:t>
      </w:r>
      <w:r w:rsidRPr="00CA2ED9">
        <w:rPr>
          <w:rFonts w:ascii="Calibri" w:hAnsi="Calibri"/>
          <w:i/>
        </w:rPr>
        <w:t xml:space="preserve"> A Discussion Paper for an Exploratory Study Session,</w:t>
      </w:r>
      <w:r w:rsidRPr="00CA2ED9">
        <w:rPr>
          <w:rFonts w:ascii="Calibri" w:hAnsi="Calibri"/>
        </w:rPr>
        <w:t xml:space="preserve"> Hartford, CT,</w:t>
      </w:r>
      <w:r w:rsidRPr="00CA2ED9">
        <w:rPr>
          <w:rFonts w:ascii="Calibri" w:hAnsi="Calibri"/>
          <w:i/>
        </w:rPr>
        <w:t xml:space="preserve"> </w:t>
      </w:r>
      <w:r w:rsidRPr="00CA2ED9">
        <w:rPr>
          <w:rFonts w:ascii="Calibri" w:hAnsi="Calibri"/>
        </w:rPr>
        <w:t xml:space="preserve">viewed 29 June 2015, </w:t>
      </w:r>
      <w:hyperlink r:id="rId30" w:history="1">
        <w:r w:rsidRPr="00CA2ED9">
          <w:rPr>
            <w:rStyle w:val="Hyperlink"/>
            <w:rFonts w:ascii="Calibri" w:eastAsia="MS Gothic" w:hAnsi="Calibri"/>
          </w:rPr>
          <w:t>http://www.communitylivingbc.ca/what_we_do/innovation/pdf/Self_Direction_Advocacy.pdf</w:t>
        </w:r>
      </w:hyperlink>
      <w:r>
        <w:rPr>
          <w:rStyle w:val="Hyperlink"/>
          <w:rFonts w:ascii="Calibri" w:eastAsia="MS Gothic" w:hAnsi="Calibri"/>
        </w:rPr>
        <w:t xml:space="preserve"> </w:t>
      </w:r>
      <w:r>
        <w:rPr>
          <w:rStyle w:val="Hyperlink"/>
          <w:rFonts w:ascii="Calibri" w:eastAsia="MS Gothic" w:hAnsi="Calibri"/>
          <w:u w:val="none"/>
        </w:rPr>
        <w:t xml:space="preserve"> </w:t>
      </w:r>
      <w:r>
        <w:rPr>
          <w:rFonts w:ascii="Calibri" w:hAnsi="Calibri"/>
        </w:rPr>
        <w:t>Accessed 12 April 2017</w:t>
      </w:r>
    </w:p>
    <w:p w14:paraId="4C38BBFA" w14:textId="77777777" w:rsidR="000A68CB" w:rsidRDefault="000A68CB" w:rsidP="000A68CB">
      <w:pPr>
        <w:spacing w:before="200" w:line="276" w:lineRule="auto"/>
        <w:rPr>
          <w:rFonts w:ascii="Calibri" w:hAnsi="Calibri"/>
        </w:rPr>
      </w:pPr>
      <w:r w:rsidRPr="00CA2ED9">
        <w:rPr>
          <w:rFonts w:ascii="Calibri" w:hAnsi="Calibri"/>
        </w:rPr>
        <w:t>Kendrick, M J 2005, ‘Title: Intentional Safeguards For Older People’</w:t>
      </w:r>
      <w:r w:rsidRPr="00CA2ED9">
        <w:rPr>
          <w:rFonts w:ascii="Calibri" w:hAnsi="Calibri"/>
          <w:i/>
        </w:rPr>
        <w:t xml:space="preserve">, A Presentation for the New Zealand Council of Christian Social Services Conference on: “Values: Cost Or Investment”, </w:t>
      </w:r>
      <w:r w:rsidRPr="00CA2ED9">
        <w:rPr>
          <w:rFonts w:ascii="Calibri" w:hAnsi="Calibri"/>
        </w:rPr>
        <w:t xml:space="preserve">viewed 29 June 2015, </w:t>
      </w:r>
      <w:hyperlink r:id="rId31" w:history="1">
        <w:r w:rsidRPr="00CA2ED9">
          <w:rPr>
            <w:rStyle w:val="Hyperlink"/>
            <w:rFonts w:ascii="Calibri" w:eastAsia="MS Gothic" w:hAnsi="Calibri"/>
          </w:rPr>
          <w:t>http://www.communitylivingbc.ca/what_we_do/innovation/pdf/Self_Direction_Advocacy.pdf</w:t>
        </w:r>
      </w:hyperlink>
      <w:r>
        <w:rPr>
          <w:rFonts w:ascii="Calibri" w:hAnsi="Calibri"/>
        </w:rPr>
        <w:t xml:space="preserve"> Accessed 12 April 2017</w:t>
      </w:r>
    </w:p>
    <w:p w14:paraId="379046EE" w14:textId="77777777" w:rsidR="000A68CB" w:rsidRPr="001654C1" w:rsidRDefault="000A68CB" w:rsidP="000A68CB">
      <w:pPr>
        <w:spacing w:before="200" w:line="276" w:lineRule="auto"/>
        <w:rPr>
          <w:rFonts w:ascii="Calibri" w:hAnsi="Calibri"/>
        </w:rPr>
      </w:pPr>
      <w:r w:rsidRPr="00CA2ED9">
        <w:rPr>
          <w:rFonts w:ascii="Calibri" w:hAnsi="Calibri"/>
        </w:rPr>
        <w:t xml:space="preserve">Kendrick, M J 2014, ‘Beyond “Choice and Control”: Helpful Supports For Strengthening </w:t>
      </w:r>
      <w:r w:rsidRPr="001654C1">
        <w:rPr>
          <w:rFonts w:ascii="Calibri" w:hAnsi="Calibri"/>
        </w:rPr>
        <w:t xml:space="preserve">Personal and Situational Capacities’ </w:t>
      </w:r>
      <w:proofErr w:type="gramStart"/>
      <w:r w:rsidRPr="001654C1">
        <w:rPr>
          <w:rFonts w:ascii="Calibri" w:hAnsi="Calibri"/>
          <w:i/>
        </w:rPr>
        <w:t>Interaction ,</w:t>
      </w:r>
      <w:proofErr w:type="gramEnd"/>
      <w:r w:rsidRPr="001654C1">
        <w:rPr>
          <w:rFonts w:ascii="Calibri" w:hAnsi="Calibri"/>
          <w:i/>
        </w:rPr>
        <w:t xml:space="preserve"> </w:t>
      </w:r>
      <w:r w:rsidRPr="001654C1">
        <w:rPr>
          <w:rFonts w:ascii="Calibri" w:hAnsi="Calibri"/>
        </w:rPr>
        <w:t>vol. 27, no. 3, pp. 14-19</w:t>
      </w:r>
    </w:p>
    <w:p w14:paraId="34FDDB86" w14:textId="77777777" w:rsidR="000A68CB" w:rsidRPr="001654C1" w:rsidRDefault="000A68CB" w:rsidP="000A68CB">
      <w:pPr>
        <w:spacing w:before="200" w:line="276" w:lineRule="auto"/>
        <w:rPr>
          <w:rFonts w:ascii="Calibri" w:hAnsi="Calibri"/>
        </w:rPr>
      </w:pPr>
      <w:r w:rsidRPr="001654C1">
        <w:rPr>
          <w:rFonts w:ascii="Calibri" w:hAnsi="Calibri"/>
        </w:rPr>
        <w:t xml:space="preserve">Skills for Care, (2011), </w:t>
      </w:r>
      <w:r w:rsidRPr="001654C1">
        <w:rPr>
          <w:rFonts w:ascii="Calibri" w:hAnsi="Calibri"/>
          <w:i/>
        </w:rPr>
        <w:t xml:space="preserve">Learning to live with risk: an introduction for service </w:t>
      </w:r>
      <w:proofErr w:type="gramStart"/>
      <w:r w:rsidRPr="001654C1">
        <w:rPr>
          <w:rFonts w:ascii="Calibri" w:hAnsi="Calibri"/>
          <w:i/>
        </w:rPr>
        <w:t xml:space="preserve">providers, </w:t>
      </w:r>
      <w:r w:rsidRPr="001654C1">
        <w:rPr>
          <w:rFonts w:ascii="Calibri" w:hAnsi="Calibri"/>
        </w:rPr>
        <w:t xml:space="preserve"> Social</w:t>
      </w:r>
      <w:proofErr w:type="gramEnd"/>
      <w:r w:rsidRPr="001654C1">
        <w:rPr>
          <w:rFonts w:ascii="Calibri" w:hAnsi="Calibri"/>
        </w:rPr>
        <w:t xml:space="preserve"> Care Institute for Excellence, SCIE Report 36 (2010) </w:t>
      </w:r>
      <w:r w:rsidRPr="001654C1">
        <w:rPr>
          <w:rFonts w:ascii="Calibri" w:hAnsi="Calibri"/>
          <w:i/>
        </w:rPr>
        <w:t xml:space="preserve">Enabling risk, ensuring safety: </w:t>
      </w:r>
      <w:proofErr w:type="spellStart"/>
      <w:r w:rsidRPr="001654C1">
        <w:rPr>
          <w:rFonts w:ascii="Calibri" w:hAnsi="Calibri"/>
          <w:i/>
        </w:rPr>
        <w:t>self directed</w:t>
      </w:r>
      <w:proofErr w:type="spellEnd"/>
      <w:r w:rsidRPr="001654C1">
        <w:rPr>
          <w:rFonts w:ascii="Calibri" w:hAnsi="Calibri"/>
          <w:i/>
        </w:rPr>
        <w:t xml:space="preserve"> support and personal budgets’</w:t>
      </w:r>
    </w:p>
    <w:p w14:paraId="09DB6CF7" w14:textId="77777777" w:rsidR="000A68CB" w:rsidRDefault="000A68CB" w:rsidP="000A68CB">
      <w:pPr>
        <w:spacing w:before="200" w:line="276" w:lineRule="auto"/>
        <w:rPr>
          <w:rFonts w:ascii="Calibri" w:hAnsi="Calibri"/>
        </w:rPr>
      </w:pPr>
      <w:proofErr w:type="spellStart"/>
      <w:r w:rsidRPr="00A15929">
        <w:rPr>
          <w:rFonts w:ascii="Calibri" w:hAnsi="Calibri"/>
        </w:rPr>
        <w:t>Stancliffe</w:t>
      </w:r>
      <w:proofErr w:type="spellEnd"/>
      <w:r w:rsidRPr="00A15929">
        <w:rPr>
          <w:rFonts w:ascii="Calibri" w:hAnsi="Calibri"/>
        </w:rPr>
        <w:t xml:space="preserve">, R., </w:t>
      </w:r>
      <w:proofErr w:type="spellStart"/>
      <w:r w:rsidRPr="00A15929">
        <w:rPr>
          <w:rFonts w:ascii="Calibri" w:hAnsi="Calibri"/>
        </w:rPr>
        <w:t>Bigby</w:t>
      </w:r>
      <w:proofErr w:type="spellEnd"/>
      <w:r w:rsidRPr="00A15929">
        <w:rPr>
          <w:rFonts w:ascii="Calibri" w:hAnsi="Calibri"/>
        </w:rPr>
        <w:t xml:space="preserve">, C., </w:t>
      </w:r>
      <w:proofErr w:type="spellStart"/>
      <w:r w:rsidRPr="00A15929">
        <w:rPr>
          <w:rFonts w:ascii="Calibri" w:hAnsi="Calibri"/>
        </w:rPr>
        <w:t>Baladin</w:t>
      </w:r>
      <w:proofErr w:type="spellEnd"/>
      <w:r w:rsidRPr="00A15929">
        <w:rPr>
          <w:rFonts w:ascii="Calibri" w:hAnsi="Calibri"/>
        </w:rPr>
        <w:t xml:space="preserve">, S., Wilson, N., (2013) Transition to retirement, Centre for Disability Research and Policy, Policy Bulletin 2, at </w:t>
      </w:r>
      <w:hyperlink r:id="rId32" w:history="1">
        <w:r w:rsidRPr="00A15929">
          <w:rPr>
            <w:rStyle w:val="Hyperlink"/>
            <w:rFonts w:ascii="Calibri" w:hAnsi="Calibri"/>
          </w:rPr>
          <w:t>https://sydney.edu.au/health-sciences/cdrp/pdfs/policy-bulletin-2-retirement-2013.pdf</w:t>
        </w:r>
      </w:hyperlink>
      <w:r w:rsidRPr="00A15929">
        <w:rPr>
          <w:rFonts w:ascii="Calibri" w:hAnsi="Calibri"/>
        </w:rPr>
        <w:t xml:space="preserve"> 21 February 2017</w:t>
      </w:r>
    </w:p>
    <w:p w14:paraId="3F8F6781" w14:textId="696D7819" w:rsidR="00376C2C" w:rsidRPr="00376C2C" w:rsidRDefault="00376C2C" w:rsidP="000A68CB">
      <w:pPr>
        <w:rPr>
          <w:rFonts w:ascii="Calibri" w:eastAsiaTheme="majorEastAsia" w:hAnsi="Calibri" w:cstheme="majorBidi"/>
          <w:b/>
          <w:bCs/>
          <w:color w:val="345A8A" w:themeColor="accent1" w:themeShade="B5"/>
          <w:sz w:val="32"/>
          <w:szCs w:val="32"/>
        </w:rPr>
      </w:pPr>
    </w:p>
    <w:sectPr w:rsidR="00376C2C" w:rsidRPr="00376C2C" w:rsidSect="001170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AEEB" w14:textId="77777777" w:rsidR="00B65395" w:rsidRDefault="00B65395" w:rsidP="00DD1AC2">
      <w:r>
        <w:separator/>
      </w:r>
    </w:p>
  </w:endnote>
  <w:endnote w:type="continuationSeparator" w:id="0">
    <w:p w14:paraId="61EDDED2" w14:textId="77777777" w:rsidR="00B65395" w:rsidRDefault="00B65395" w:rsidP="00DD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RockwellW01">
    <w:altName w:val="Cambria"/>
    <w:panose1 w:val="020B0604020202020204"/>
    <w:charset w:val="00"/>
    <w:family w:val="auto"/>
    <w:notTrueType/>
    <w:pitch w:val="default"/>
    <w:sig w:usb0="00000003" w:usb1="00000000" w:usb2="00000000" w:usb3="00000000" w:csb0="00000001" w:csb1="00000000"/>
  </w:font>
  <w:font w:name="ProximaNova-Regular">
    <w:altName w:val="Cambria"/>
    <w:panose1 w:val="020B0604020202020204"/>
    <w:charset w:val="00"/>
    <w:family w:val="auto"/>
    <w:notTrueType/>
    <w:pitch w:val="default"/>
    <w:sig w:usb0="00000003" w:usb1="00000000" w:usb2="00000000" w:usb3="00000000" w:csb0="00000001" w:csb1="00000000"/>
  </w:font>
  <w:font w:name="ProximaNova-Bold">
    <w:altName w:val="Cambria"/>
    <w:panose1 w:val="020B0604020202020204"/>
    <w:charset w:val="00"/>
    <w:family w:val="auto"/>
    <w:notTrueType/>
    <w:pitch w:val="default"/>
    <w:sig w:usb0="00000003" w:usb1="00000000" w:usb2="00000000" w:usb3="00000000" w:csb0="00000001" w:csb1="00000000"/>
  </w:font>
  <w:font w:name="Roboto-Regular">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964E" w14:textId="77777777" w:rsidR="001D64EF" w:rsidRDefault="001D64EF" w:rsidP="00D20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0885F" w14:textId="180B1208" w:rsidR="001D64EF" w:rsidRDefault="00B65395" w:rsidP="00D20ECE">
    <w:pPr>
      <w:pStyle w:val="Footer"/>
      <w:ind w:right="360"/>
    </w:pPr>
    <w:sdt>
      <w:sdtPr>
        <w:id w:val="-561023534"/>
        <w:temporary/>
        <w:showingPlcHdr/>
      </w:sdtPr>
      <w:sdtEndPr/>
      <w:sdtContent>
        <w:r w:rsidR="001D64EF">
          <w:t>[Type text]</w:t>
        </w:r>
      </w:sdtContent>
    </w:sdt>
    <w:r w:rsidR="001D64EF">
      <w:ptab w:relativeTo="margin" w:alignment="center" w:leader="none"/>
    </w:r>
    <w:sdt>
      <w:sdtPr>
        <w:id w:val="1141771645"/>
        <w:temporary/>
        <w:showingPlcHdr/>
      </w:sdtPr>
      <w:sdtEndPr/>
      <w:sdtContent>
        <w:r w:rsidR="001D64EF">
          <w:t>[Type text]</w:t>
        </w:r>
      </w:sdtContent>
    </w:sdt>
    <w:r w:rsidR="001D64EF">
      <w:ptab w:relativeTo="margin" w:alignment="right" w:leader="none"/>
    </w:r>
    <w:sdt>
      <w:sdtPr>
        <w:id w:val="-1275314684"/>
        <w:temporary/>
        <w:showingPlcHdr/>
      </w:sdtPr>
      <w:sdtEndPr/>
      <w:sdtContent>
        <w:r w:rsidR="001D64E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00D6" w14:textId="77777777" w:rsidR="001D64EF" w:rsidRDefault="001D64EF" w:rsidP="00D20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FA3">
      <w:rPr>
        <w:rStyle w:val="PageNumber"/>
        <w:noProof/>
      </w:rPr>
      <w:t>7</w:t>
    </w:r>
    <w:r>
      <w:rPr>
        <w:rStyle w:val="PageNumber"/>
      </w:rPr>
      <w:fldChar w:fldCharType="end"/>
    </w:r>
  </w:p>
  <w:p w14:paraId="2C6E1653" w14:textId="576775CA" w:rsidR="001D64EF" w:rsidRPr="00D20ECE" w:rsidRDefault="001D64EF" w:rsidP="00D20ECE">
    <w:pPr>
      <w:pStyle w:val="Footer"/>
      <w:pBdr>
        <w:top w:val="single" w:sz="4" w:space="1" w:color="auto"/>
      </w:pBdr>
      <w:ind w:right="360"/>
      <w:rPr>
        <w:i/>
      </w:rPr>
    </w:pPr>
    <w:r>
      <w:rPr>
        <w:i/>
      </w:rPr>
      <w:t xml:space="preserve">Innovations Reference Group of the IAC </w:t>
    </w:r>
    <w:r>
      <w:rPr>
        <w:i/>
      </w:rPr>
      <w:tab/>
      <w:t>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F428" w14:textId="77777777" w:rsidR="00AC3FA3" w:rsidRDefault="00AC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5484" w14:textId="77777777" w:rsidR="00B65395" w:rsidRDefault="00B65395" w:rsidP="00DD1AC2">
      <w:r>
        <w:separator/>
      </w:r>
    </w:p>
  </w:footnote>
  <w:footnote w:type="continuationSeparator" w:id="0">
    <w:p w14:paraId="45619C75" w14:textId="77777777" w:rsidR="00B65395" w:rsidRDefault="00B65395" w:rsidP="00DD1AC2">
      <w:r>
        <w:continuationSeparator/>
      </w:r>
    </w:p>
  </w:footnote>
  <w:footnote w:id="1">
    <w:p w14:paraId="1D141A1D" w14:textId="124E07A5" w:rsidR="001D64EF" w:rsidRPr="00C735A8" w:rsidRDefault="001D64EF">
      <w:pPr>
        <w:pStyle w:val="FootnoteText"/>
        <w:rPr>
          <w:i/>
          <w:sz w:val="20"/>
          <w:szCs w:val="20"/>
          <w:lang w:val="en-US"/>
        </w:rPr>
      </w:pPr>
      <w:r w:rsidRPr="00C735A8">
        <w:rPr>
          <w:rStyle w:val="FootnoteReference"/>
          <w:sz w:val="20"/>
          <w:szCs w:val="20"/>
        </w:rPr>
        <w:footnoteRef/>
      </w:r>
      <w:r w:rsidRPr="00C735A8">
        <w:rPr>
          <w:sz w:val="20"/>
          <w:szCs w:val="20"/>
        </w:rPr>
        <w:t xml:space="preserve"> </w:t>
      </w:r>
      <w:r w:rsidRPr="00C735A8">
        <w:rPr>
          <w:sz w:val="20"/>
          <w:szCs w:val="20"/>
          <w:lang w:val="en-US"/>
        </w:rPr>
        <w:t xml:space="preserve">Adapted from Disability Services Commission (2011) </w:t>
      </w:r>
      <w:r w:rsidRPr="00C735A8">
        <w:rPr>
          <w:i/>
          <w:sz w:val="20"/>
          <w:szCs w:val="20"/>
          <w:lang w:val="en-US"/>
        </w:rPr>
        <w:t>Building blocks and models of community living</w:t>
      </w:r>
    </w:p>
  </w:footnote>
  <w:footnote w:id="2">
    <w:p w14:paraId="68F10B4F" w14:textId="2A199EA2" w:rsidR="001D64EF" w:rsidRPr="001654C1" w:rsidRDefault="001D64EF">
      <w:pPr>
        <w:pStyle w:val="FootnoteText"/>
        <w:rPr>
          <w:rFonts w:ascii="Times New Roman" w:hAnsi="Times New Roman" w:cs="Times New Roman"/>
          <w:sz w:val="16"/>
          <w:szCs w:val="16"/>
          <w:lang w:val="en-US"/>
        </w:rPr>
      </w:pPr>
      <w:r w:rsidRPr="00DA17E5">
        <w:rPr>
          <w:rStyle w:val="FootnoteReference"/>
          <w:sz w:val="20"/>
          <w:szCs w:val="20"/>
        </w:rPr>
        <w:footnoteRef/>
      </w:r>
      <w:r w:rsidRPr="00DA17E5">
        <w:rPr>
          <w:sz w:val="20"/>
          <w:szCs w:val="20"/>
        </w:rPr>
        <w:t xml:space="preserve"> </w:t>
      </w:r>
      <w:r w:rsidRPr="001654C1">
        <w:rPr>
          <w:rFonts w:ascii="Times New Roman" w:hAnsi="Times New Roman" w:cs="Times New Roman"/>
          <w:sz w:val="16"/>
          <w:szCs w:val="16"/>
        </w:rPr>
        <w:t>http://www.resourcingfamilies.org.au/developing-a-vision/</w:t>
      </w:r>
    </w:p>
  </w:footnote>
  <w:footnote w:id="3">
    <w:p w14:paraId="76B26570" w14:textId="305F67C2" w:rsidR="001D64EF" w:rsidRPr="00A34989" w:rsidRDefault="001D64EF" w:rsidP="00A34989">
      <w:pPr>
        <w:spacing w:before="200" w:line="276" w:lineRule="auto"/>
        <w:jc w:val="both"/>
        <w:rPr>
          <w:rFonts w:ascii="Times New Roman" w:hAnsi="Times New Roman" w:cs="Times New Roman"/>
          <w:sz w:val="16"/>
          <w:szCs w:val="16"/>
        </w:rPr>
      </w:pPr>
      <w:r w:rsidRPr="00A34989">
        <w:rPr>
          <w:rStyle w:val="FootnoteReference"/>
          <w:rFonts w:ascii="Times New Roman" w:hAnsi="Times New Roman" w:cs="Times New Roman"/>
          <w:sz w:val="16"/>
          <w:szCs w:val="16"/>
        </w:rPr>
        <w:footnoteRef/>
      </w:r>
      <w:r w:rsidRPr="00A34989">
        <w:rPr>
          <w:rFonts w:ascii="Times New Roman" w:hAnsi="Times New Roman" w:cs="Times New Roman"/>
          <w:sz w:val="16"/>
          <w:szCs w:val="16"/>
        </w:rPr>
        <w:t xml:space="preserve"> </w:t>
      </w:r>
      <w:hyperlink r:id="rId1" w:history="1">
        <w:r w:rsidRPr="00A34989">
          <w:rPr>
            <w:rStyle w:val="Hyperlink"/>
            <w:rFonts w:ascii="Times New Roman" w:hAnsi="Times New Roman" w:cs="Times New Roman"/>
            <w:sz w:val="16"/>
            <w:szCs w:val="16"/>
          </w:rPr>
          <w:t>http://www.resourcingfamilies.org.au/how-can-it-be-developed/</w:t>
        </w:r>
      </w:hyperlink>
    </w:p>
  </w:footnote>
  <w:footnote w:id="4">
    <w:p w14:paraId="043C65E8" w14:textId="77777777" w:rsidR="001D64EF" w:rsidRPr="001654C1" w:rsidRDefault="001D64EF" w:rsidP="00476A40">
      <w:pPr>
        <w:pStyle w:val="CommentText"/>
        <w:rPr>
          <w:rFonts w:ascii="Times New Roman" w:hAnsi="Times New Roman" w:cs="Times New Roman"/>
          <w:color w:val="0000FF" w:themeColor="hyperlink"/>
          <w:sz w:val="16"/>
          <w:szCs w:val="16"/>
          <w:u w:val="single"/>
        </w:rPr>
      </w:pPr>
      <w:r>
        <w:rPr>
          <w:rStyle w:val="FootnoteReference"/>
        </w:rPr>
        <w:footnoteRef/>
      </w:r>
      <w:r>
        <w:t xml:space="preserve"> </w:t>
      </w:r>
      <w:proofErr w:type="spellStart"/>
      <w:r w:rsidRPr="001654C1">
        <w:rPr>
          <w:rFonts w:ascii="Times New Roman" w:hAnsi="Times New Roman" w:cs="Times New Roman"/>
          <w:sz w:val="16"/>
          <w:szCs w:val="16"/>
        </w:rPr>
        <w:t>Crinall</w:t>
      </w:r>
      <w:proofErr w:type="spellEnd"/>
      <w:r w:rsidRPr="001654C1">
        <w:rPr>
          <w:rFonts w:ascii="Times New Roman" w:hAnsi="Times New Roman" w:cs="Times New Roman"/>
          <w:sz w:val="16"/>
          <w:szCs w:val="16"/>
        </w:rPr>
        <w:t xml:space="preserve">, K., Manning, D., </w:t>
      </w:r>
      <w:proofErr w:type="spellStart"/>
      <w:r w:rsidRPr="001654C1">
        <w:rPr>
          <w:rFonts w:ascii="Times New Roman" w:hAnsi="Times New Roman" w:cs="Times New Roman"/>
          <w:sz w:val="16"/>
          <w:szCs w:val="16"/>
        </w:rPr>
        <w:t>Glavas</w:t>
      </w:r>
      <w:proofErr w:type="spellEnd"/>
      <w:r w:rsidRPr="001654C1">
        <w:rPr>
          <w:rFonts w:ascii="Times New Roman" w:hAnsi="Times New Roman" w:cs="Times New Roman"/>
          <w:sz w:val="16"/>
          <w:szCs w:val="16"/>
        </w:rPr>
        <w:t xml:space="preserve">, A., (2010) </w:t>
      </w:r>
      <w:r w:rsidRPr="001654C1">
        <w:rPr>
          <w:rFonts w:ascii="Times New Roman" w:hAnsi="Times New Roman" w:cs="Times New Roman"/>
          <w:i/>
          <w:sz w:val="16"/>
          <w:szCs w:val="16"/>
        </w:rPr>
        <w:t>Everything effects everything else</w:t>
      </w:r>
      <w:r w:rsidRPr="001654C1">
        <w:rPr>
          <w:rFonts w:ascii="Times New Roman" w:hAnsi="Times New Roman" w:cs="Times New Roman"/>
          <w:sz w:val="16"/>
          <w:szCs w:val="16"/>
        </w:rPr>
        <w:t xml:space="preserve"> Monash University accessed at </w:t>
      </w:r>
      <w:hyperlink r:id="rId2" w:history="1">
        <w:r w:rsidRPr="001654C1">
          <w:rPr>
            <w:rStyle w:val="Hyperlink"/>
            <w:rFonts w:ascii="Times New Roman" w:hAnsi="Times New Roman" w:cs="Times New Roman"/>
            <w:sz w:val="16"/>
            <w:szCs w:val="16"/>
          </w:rPr>
          <w:t>https://www.researchgate.net/profile/Karen_Crinall/publication/265650588_Everything_Effects_Everything_Else_Power_perception_and_hidden_forms_of_restrictive_practice_in_shared_supported_accommodation/links/541800120cf203f155ad7ce8/Everything-Effects-Everything-Else-Power-perception-and-hidden-forms-of-restrictive-practice-in-shared-supported-accommodation.pdf</w:t>
        </w:r>
      </w:hyperlink>
      <w:r w:rsidRPr="001654C1">
        <w:rPr>
          <w:rStyle w:val="Hyperlink"/>
          <w:rFonts w:ascii="Times New Roman" w:hAnsi="Times New Roman" w:cs="Times New Roman"/>
          <w:sz w:val="16"/>
          <w:szCs w:val="16"/>
        </w:rPr>
        <w:t xml:space="preserve"> </w:t>
      </w:r>
      <w:r w:rsidRPr="001654C1">
        <w:rPr>
          <w:rFonts w:ascii="Times New Roman" w:hAnsi="Times New Roman" w:cs="Times New Roman"/>
          <w:sz w:val="16"/>
          <w:szCs w:val="16"/>
          <w:lang w:val="en-US"/>
        </w:rPr>
        <w:t>on 3 April 2017</w:t>
      </w:r>
    </w:p>
  </w:footnote>
  <w:footnote w:id="5">
    <w:p w14:paraId="1C1E3400" w14:textId="77777777" w:rsidR="001D64EF" w:rsidRPr="001654C1" w:rsidRDefault="001D64EF" w:rsidP="00476A40">
      <w:pPr>
        <w:pStyle w:val="FootnoteText"/>
        <w:rPr>
          <w:rFonts w:ascii="Times New Roman" w:hAnsi="Times New Roman" w:cs="Times New Roman"/>
          <w:i/>
          <w:sz w:val="16"/>
          <w:szCs w:val="16"/>
        </w:rPr>
      </w:pPr>
      <w:r w:rsidRPr="001654C1">
        <w:rPr>
          <w:rStyle w:val="FootnoteReference"/>
          <w:rFonts w:ascii="Times New Roman" w:hAnsi="Times New Roman" w:cs="Times New Roman"/>
          <w:sz w:val="16"/>
          <w:szCs w:val="16"/>
        </w:rPr>
        <w:footnoteRef/>
      </w:r>
      <w:r w:rsidRPr="001654C1">
        <w:rPr>
          <w:rFonts w:ascii="Times New Roman" w:hAnsi="Times New Roman" w:cs="Times New Roman"/>
          <w:sz w:val="16"/>
          <w:szCs w:val="16"/>
        </w:rPr>
        <w:t xml:space="preserve"> Simmons-Mackie, N., et al, (2010) Communication Partner Training in aphasia: A systematic review. </w:t>
      </w:r>
      <w:r w:rsidRPr="001654C1">
        <w:rPr>
          <w:rFonts w:ascii="Times New Roman" w:hAnsi="Times New Roman" w:cs="Times New Roman"/>
          <w:i/>
          <w:sz w:val="16"/>
          <w:szCs w:val="16"/>
        </w:rPr>
        <w:t>Archives of Physical Medicine and Rehabilitation, 91(12), 1814-1837</w:t>
      </w:r>
    </w:p>
    <w:p w14:paraId="4DBD98C0" w14:textId="77777777" w:rsidR="001D64EF" w:rsidRPr="001654C1" w:rsidRDefault="001D64EF" w:rsidP="00476A40">
      <w:pPr>
        <w:pStyle w:val="FootnoteText"/>
        <w:rPr>
          <w:rFonts w:ascii="Times New Roman" w:hAnsi="Times New Roman" w:cs="Times New Roman"/>
          <w:sz w:val="16"/>
          <w:szCs w:val="16"/>
          <w:lang w:val="en-US"/>
        </w:rPr>
      </w:pPr>
      <w:proofErr w:type="spellStart"/>
      <w:r w:rsidRPr="001654C1">
        <w:rPr>
          <w:rFonts w:ascii="Times New Roman" w:hAnsi="Times New Roman" w:cs="Times New Roman"/>
          <w:sz w:val="16"/>
          <w:szCs w:val="16"/>
        </w:rPr>
        <w:t>Togher</w:t>
      </w:r>
      <w:proofErr w:type="spellEnd"/>
      <w:r w:rsidRPr="001654C1">
        <w:rPr>
          <w:rFonts w:ascii="Times New Roman" w:hAnsi="Times New Roman" w:cs="Times New Roman"/>
          <w:sz w:val="16"/>
          <w:szCs w:val="16"/>
        </w:rPr>
        <w:t xml:space="preserve">, L., et al (2004) Training communication partners of people with traumatic brain injury: A randomised controlled trial, </w:t>
      </w:r>
      <w:proofErr w:type="spellStart"/>
      <w:r w:rsidRPr="001654C1">
        <w:rPr>
          <w:rFonts w:ascii="Times New Roman" w:hAnsi="Times New Roman" w:cs="Times New Roman"/>
          <w:i/>
          <w:sz w:val="16"/>
          <w:szCs w:val="16"/>
        </w:rPr>
        <w:t>Apsasioloogy</w:t>
      </w:r>
      <w:proofErr w:type="spellEnd"/>
      <w:r w:rsidRPr="001654C1">
        <w:rPr>
          <w:rFonts w:ascii="Times New Roman" w:hAnsi="Times New Roman" w:cs="Times New Roman"/>
          <w:i/>
          <w:sz w:val="16"/>
          <w:szCs w:val="16"/>
        </w:rPr>
        <w:t>, 18(4)n313-135</w:t>
      </w:r>
      <w:r w:rsidRPr="001654C1">
        <w:rPr>
          <w:rFonts w:ascii="Times New Roman" w:hAnsi="Times New Roman" w:cs="Times New Roman"/>
          <w:sz w:val="16"/>
          <w:szCs w:val="16"/>
        </w:rPr>
        <w:t xml:space="preserve"> </w:t>
      </w:r>
    </w:p>
  </w:footnote>
  <w:footnote w:id="6">
    <w:p w14:paraId="192175B7" w14:textId="77777777" w:rsidR="001D64EF" w:rsidRPr="001654C1" w:rsidRDefault="001D64EF" w:rsidP="0095398E">
      <w:pPr>
        <w:rPr>
          <w:rFonts w:ascii="Times New Roman" w:hAnsi="Times New Roman" w:cs="Times New Roman"/>
          <w:i/>
          <w:iCs/>
          <w:sz w:val="16"/>
          <w:szCs w:val="16"/>
        </w:rPr>
      </w:pPr>
      <w:r w:rsidRPr="001654C1">
        <w:rPr>
          <w:rStyle w:val="FootnoteReference"/>
          <w:rFonts w:ascii="Times New Roman" w:hAnsi="Times New Roman" w:cs="Times New Roman"/>
          <w:sz w:val="16"/>
          <w:szCs w:val="16"/>
        </w:rPr>
        <w:footnoteRef/>
      </w:r>
      <w:r w:rsidRPr="001654C1">
        <w:rPr>
          <w:rFonts w:ascii="Times New Roman" w:hAnsi="Times New Roman" w:cs="Times New Roman"/>
          <w:sz w:val="16"/>
          <w:szCs w:val="16"/>
        </w:rPr>
        <w:t xml:space="preserve"> Skills for Care, (2011), </w:t>
      </w:r>
      <w:r w:rsidRPr="001654C1">
        <w:rPr>
          <w:rFonts w:ascii="Times New Roman" w:hAnsi="Times New Roman" w:cs="Times New Roman"/>
          <w:i/>
          <w:sz w:val="16"/>
          <w:szCs w:val="16"/>
        </w:rPr>
        <w:t xml:space="preserve">Learning to live with risk: an introduction for service providers, </w:t>
      </w:r>
    </w:p>
    <w:p w14:paraId="33ADA467" w14:textId="77777777" w:rsidR="001D64EF" w:rsidRPr="00095AD2" w:rsidRDefault="001D64EF" w:rsidP="0095398E">
      <w:pPr>
        <w:rPr>
          <w:rFonts w:ascii="Cambria" w:eastAsia="MS Gothic" w:hAnsi="Cambria"/>
          <w:iCs/>
          <w:sz w:val="20"/>
          <w:szCs w:val="20"/>
        </w:rPr>
      </w:pPr>
      <w:r w:rsidRPr="001654C1">
        <w:rPr>
          <w:rFonts w:ascii="Times New Roman" w:hAnsi="Times New Roman" w:cs="Times New Roman"/>
          <w:sz w:val="16"/>
          <w:szCs w:val="16"/>
        </w:rPr>
        <w:t xml:space="preserve">Social Care Institute for Excellence, SCIE Report 36 (2010) </w:t>
      </w:r>
      <w:r w:rsidRPr="001654C1">
        <w:rPr>
          <w:rFonts w:ascii="Times New Roman" w:hAnsi="Times New Roman" w:cs="Times New Roman"/>
          <w:i/>
          <w:sz w:val="16"/>
          <w:szCs w:val="16"/>
        </w:rPr>
        <w:t xml:space="preserve">Enabling risk, ensuring safety: </w:t>
      </w:r>
      <w:proofErr w:type="spellStart"/>
      <w:r w:rsidRPr="001654C1">
        <w:rPr>
          <w:rFonts w:ascii="Times New Roman" w:hAnsi="Times New Roman" w:cs="Times New Roman"/>
          <w:i/>
          <w:sz w:val="16"/>
          <w:szCs w:val="16"/>
        </w:rPr>
        <w:t>self directed</w:t>
      </w:r>
      <w:proofErr w:type="spellEnd"/>
      <w:r w:rsidRPr="001654C1">
        <w:rPr>
          <w:rFonts w:ascii="Times New Roman" w:hAnsi="Times New Roman" w:cs="Times New Roman"/>
          <w:i/>
          <w:sz w:val="16"/>
          <w:szCs w:val="16"/>
        </w:rPr>
        <w:t xml:space="preserve"> support and personal budgets’</w:t>
      </w:r>
      <w:r w:rsidRPr="001654C1">
        <w:rPr>
          <w:rFonts w:ascii="Times New Roman" w:hAnsi="Times New Roman" w:cs="Times New Roman"/>
          <w:sz w:val="16"/>
          <w:szCs w:val="16"/>
        </w:rPr>
        <w:t xml:space="preserve"> </w:t>
      </w:r>
    </w:p>
  </w:footnote>
  <w:footnote w:id="7">
    <w:p w14:paraId="04120DBD" w14:textId="7F8E2A55" w:rsidR="001D64EF" w:rsidRPr="001D64EF" w:rsidRDefault="001D64EF">
      <w:pPr>
        <w:pStyle w:val="FootnoteText"/>
        <w:rPr>
          <w:rFonts w:ascii="Times New Roman" w:hAnsi="Times New Roman" w:cs="Times New Roman"/>
          <w:sz w:val="16"/>
          <w:szCs w:val="16"/>
        </w:rPr>
      </w:pPr>
      <w:r w:rsidRPr="00CD4B62">
        <w:rPr>
          <w:rStyle w:val="FootnoteReference"/>
          <w:rFonts w:ascii="Times New Roman" w:hAnsi="Times New Roman" w:cs="Times New Roman"/>
          <w:sz w:val="16"/>
          <w:szCs w:val="16"/>
        </w:rPr>
        <w:footnoteRef/>
      </w:r>
      <w:r w:rsidRPr="00CD4B62">
        <w:rPr>
          <w:rFonts w:ascii="Times New Roman" w:hAnsi="Times New Roman" w:cs="Times New Roman"/>
          <w:sz w:val="16"/>
          <w:szCs w:val="16"/>
        </w:rPr>
        <w:t xml:space="preserve"> </w:t>
      </w:r>
      <w:hyperlink r:id="rId3" w:history="1">
        <w:r w:rsidRPr="00CD4B62">
          <w:rPr>
            <w:rStyle w:val="Hyperlink"/>
            <w:rFonts w:ascii="Times New Roman" w:hAnsi="Times New Roman" w:cs="Times New Roman"/>
            <w:sz w:val="16"/>
            <w:szCs w:val="16"/>
          </w:rPr>
          <w:t>http://www.abc.net.au/radionational/programs/drive/dutch-retirement-home-lets-students-live-rent-free/6351450</w:t>
        </w:r>
      </w:hyperlink>
      <w:r w:rsidRPr="00CD4B62">
        <w:rPr>
          <w:rFonts w:ascii="Times New Roman" w:hAnsi="Times New Roman" w:cs="Times New Roman"/>
          <w:sz w:val="16"/>
          <w:szCs w:val="16"/>
        </w:rPr>
        <w:t xml:space="preserve"> Accessed 7 July 2017</w:t>
      </w:r>
    </w:p>
  </w:footnote>
  <w:footnote w:id="8">
    <w:p w14:paraId="3D44DEA4" w14:textId="77777777" w:rsidR="001D64EF" w:rsidRPr="00B24D88" w:rsidRDefault="001D64EF" w:rsidP="00A86519">
      <w:pPr>
        <w:pStyle w:val="FootnoteText"/>
        <w:rPr>
          <w:rFonts w:ascii="Times New Roman" w:hAnsi="Times New Roman" w:cs="Times New Roman"/>
          <w:sz w:val="16"/>
          <w:szCs w:val="16"/>
          <w:lang w:val="en-US"/>
        </w:rPr>
      </w:pPr>
      <w:r w:rsidRPr="00B24D88">
        <w:rPr>
          <w:rStyle w:val="FootnoteReference"/>
          <w:rFonts w:ascii="Times New Roman" w:hAnsi="Times New Roman" w:cs="Times New Roman"/>
          <w:sz w:val="16"/>
          <w:szCs w:val="16"/>
        </w:rPr>
        <w:footnoteRef/>
      </w:r>
      <w:r w:rsidRPr="00B24D88">
        <w:rPr>
          <w:rFonts w:ascii="Times New Roman" w:hAnsi="Times New Roman" w:cs="Times New Roman"/>
          <w:sz w:val="16"/>
          <w:szCs w:val="16"/>
        </w:rPr>
        <w:t xml:space="preserve"> </w:t>
      </w:r>
      <w:r>
        <w:rPr>
          <w:rFonts w:ascii="Times New Roman" w:hAnsi="Times New Roman" w:cs="Times New Roman"/>
          <w:sz w:val="16"/>
          <w:szCs w:val="16"/>
        </w:rPr>
        <w:t xml:space="preserve"> E.g. </w:t>
      </w:r>
      <w:r w:rsidRPr="00B24D88">
        <w:rPr>
          <w:rFonts w:ascii="Times New Roman" w:hAnsi="Times New Roman" w:cs="Times New Roman"/>
          <w:sz w:val="16"/>
          <w:szCs w:val="16"/>
        </w:rPr>
        <w:t>RealEstate.com</w:t>
      </w:r>
    </w:p>
  </w:footnote>
  <w:footnote w:id="9">
    <w:p w14:paraId="1F7CA875" w14:textId="77777777" w:rsidR="001D64EF" w:rsidRPr="001654C1" w:rsidRDefault="001D64EF" w:rsidP="00376C2C">
      <w:pPr>
        <w:rPr>
          <w:rFonts w:ascii="Times New Roman" w:eastAsia="MS Gothic" w:hAnsi="Times New Roman" w:cs="Times New Roman"/>
          <w:color w:val="0000FF" w:themeColor="hyperlink"/>
          <w:sz w:val="16"/>
          <w:szCs w:val="16"/>
          <w:u w:val="single"/>
        </w:rPr>
      </w:pPr>
      <w:r>
        <w:rPr>
          <w:rStyle w:val="FootnoteReference"/>
        </w:rPr>
        <w:footnoteRef/>
      </w:r>
      <w:r>
        <w:t xml:space="preserve"> </w:t>
      </w:r>
      <w:r w:rsidRPr="001654C1">
        <w:rPr>
          <w:rFonts w:ascii="Times New Roman" w:hAnsi="Times New Roman" w:cs="Times New Roman"/>
          <w:sz w:val="16"/>
          <w:szCs w:val="16"/>
        </w:rPr>
        <w:t xml:space="preserve">Community Living British Columbia 2009, </w:t>
      </w:r>
      <w:r w:rsidRPr="001654C1">
        <w:rPr>
          <w:rFonts w:ascii="Times New Roman" w:hAnsi="Times New Roman" w:cs="Times New Roman"/>
          <w:i/>
          <w:sz w:val="16"/>
          <w:szCs w:val="16"/>
        </w:rPr>
        <w:t xml:space="preserve">Belonging to One Another: Building Personal Support Networks, </w:t>
      </w:r>
      <w:r w:rsidRPr="001654C1">
        <w:rPr>
          <w:rFonts w:ascii="Times New Roman" w:hAnsi="Times New Roman" w:cs="Times New Roman"/>
          <w:sz w:val="16"/>
          <w:szCs w:val="16"/>
        </w:rPr>
        <w:t xml:space="preserve">viewed 29 June 2015, </w:t>
      </w:r>
      <w:hyperlink r:id="rId4" w:history="1">
        <w:r w:rsidRPr="001654C1">
          <w:rPr>
            <w:rStyle w:val="Hyperlink"/>
            <w:rFonts w:ascii="Times New Roman" w:eastAsia="MS Gothic" w:hAnsi="Times New Roman" w:cs="Times New Roman"/>
            <w:sz w:val="16"/>
            <w:szCs w:val="16"/>
          </w:rPr>
          <w:t>http://www.communitylivingbc.ca/wp-content/uploads/Belonging-To-One-Another-final.pdf</w:t>
        </w:r>
      </w:hyperlink>
      <w:r w:rsidRPr="001654C1">
        <w:rPr>
          <w:rFonts w:ascii="Times New Roman" w:hAnsi="Times New Roman" w:cs="Times New Roman"/>
          <w:sz w:val="16"/>
          <w:szCs w:val="16"/>
        </w:rPr>
        <w:t xml:space="preserve">Duffy, S &amp; Gillespie J, 2009, </w:t>
      </w:r>
      <w:r w:rsidRPr="001654C1">
        <w:rPr>
          <w:rFonts w:ascii="Times New Roman" w:hAnsi="Times New Roman" w:cs="Times New Roman"/>
          <w:i/>
          <w:sz w:val="16"/>
          <w:szCs w:val="16"/>
        </w:rPr>
        <w:t xml:space="preserve">Personalisation and Safeguarding, </w:t>
      </w:r>
      <w:r w:rsidRPr="001654C1">
        <w:rPr>
          <w:rFonts w:ascii="Times New Roman" w:hAnsi="Times New Roman" w:cs="Times New Roman"/>
          <w:sz w:val="16"/>
          <w:szCs w:val="16"/>
        </w:rPr>
        <w:t xml:space="preserve">viewed 29 June 2015, </w:t>
      </w:r>
      <w:hyperlink r:id="rId5" w:history="1">
        <w:r w:rsidRPr="001654C1">
          <w:rPr>
            <w:rStyle w:val="Hyperlink"/>
            <w:rFonts w:ascii="Times New Roman" w:eastAsia="MS Gothic" w:hAnsi="Times New Roman" w:cs="Times New Roman"/>
            <w:sz w:val="16"/>
            <w:szCs w:val="16"/>
          </w:rPr>
          <w:t>http://www.in-control.org.uk/media/52833/personalisation%20safeguarding%20discussion%20paper%20version%201.0.pdf</w:t>
        </w:r>
      </w:hyperlink>
    </w:p>
    <w:p w14:paraId="0C574807" w14:textId="77777777" w:rsidR="001D64EF" w:rsidRPr="001654C1" w:rsidRDefault="001D64EF" w:rsidP="00376C2C">
      <w:pPr>
        <w:rPr>
          <w:rFonts w:ascii="Times New Roman" w:hAnsi="Times New Roman" w:cs="Times New Roman"/>
          <w:sz w:val="16"/>
          <w:szCs w:val="16"/>
        </w:rPr>
      </w:pPr>
      <w:r w:rsidRPr="001654C1">
        <w:rPr>
          <w:rFonts w:ascii="Times New Roman" w:hAnsi="Times New Roman" w:cs="Times New Roman"/>
          <w:sz w:val="16"/>
          <w:szCs w:val="16"/>
        </w:rPr>
        <w:t>Kendrick, M J 2005, ‘Title: “</w:t>
      </w:r>
      <w:proofErr w:type="spellStart"/>
      <w:r w:rsidRPr="001654C1">
        <w:rPr>
          <w:rFonts w:ascii="Times New Roman" w:hAnsi="Times New Roman" w:cs="Times New Roman"/>
          <w:sz w:val="16"/>
          <w:szCs w:val="16"/>
        </w:rPr>
        <w:t>Self Direction</w:t>
      </w:r>
      <w:proofErr w:type="spellEnd"/>
      <w:r w:rsidRPr="001654C1">
        <w:rPr>
          <w:rFonts w:ascii="Times New Roman" w:hAnsi="Times New Roman" w:cs="Times New Roman"/>
          <w:sz w:val="16"/>
          <w:szCs w:val="16"/>
        </w:rPr>
        <w:t>” in Services And The Emerging Safeguarding and Advocacy Challenges That May Arise’,</w:t>
      </w:r>
      <w:r w:rsidRPr="001654C1">
        <w:rPr>
          <w:rFonts w:ascii="Times New Roman" w:hAnsi="Times New Roman" w:cs="Times New Roman"/>
          <w:i/>
          <w:sz w:val="16"/>
          <w:szCs w:val="16"/>
        </w:rPr>
        <w:t xml:space="preserve"> A Discussion Paper for an Exploratory Study Session,</w:t>
      </w:r>
      <w:r w:rsidRPr="001654C1">
        <w:rPr>
          <w:rFonts w:ascii="Times New Roman" w:hAnsi="Times New Roman" w:cs="Times New Roman"/>
          <w:sz w:val="16"/>
          <w:szCs w:val="16"/>
        </w:rPr>
        <w:t xml:space="preserve"> Hartford, CT,</w:t>
      </w:r>
      <w:r w:rsidRPr="001654C1">
        <w:rPr>
          <w:rFonts w:ascii="Times New Roman" w:hAnsi="Times New Roman" w:cs="Times New Roman"/>
          <w:i/>
          <w:sz w:val="16"/>
          <w:szCs w:val="16"/>
        </w:rPr>
        <w:t xml:space="preserve"> </w:t>
      </w:r>
      <w:r w:rsidRPr="001654C1">
        <w:rPr>
          <w:rFonts w:ascii="Times New Roman" w:hAnsi="Times New Roman" w:cs="Times New Roman"/>
          <w:sz w:val="16"/>
          <w:szCs w:val="16"/>
        </w:rPr>
        <w:t xml:space="preserve">viewed 29 June 2015, </w:t>
      </w:r>
      <w:hyperlink r:id="rId6" w:history="1">
        <w:r w:rsidRPr="001654C1">
          <w:rPr>
            <w:rStyle w:val="Hyperlink"/>
            <w:rFonts w:ascii="Times New Roman" w:eastAsia="MS Gothic" w:hAnsi="Times New Roman" w:cs="Times New Roman"/>
            <w:sz w:val="16"/>
            <w:szCs w:val="16"/>
          </w:rPr>
          <w:t>http://www.communitylivingbc.ca/what_we_do/innovation/pdf/Self_Direction_Advocacy.pdf</w:t>
        </w:r>
      </w:hyperlink>
    </w:p>
    <w:p w14:paraId="0B72FEE0" w14:textId="77777777" w:rsidR="001D64EF" w:rsidRPr="001654C1" w:rsidRDefault="001D64EF" w:rsidP="00376C2C">
      <w:pPr>
        <w:rPr>
          <w:rFonts w:ascii="Times New Roman" w:hAnsi="Times New Roman" w:cs="Times New Roman"/>
          <w:sz w:val="16"/>
          <w:szCs w:val="16"/>
        </w:rPr>
      </w:pPr>
      <w:r w:rsidRPr="001654C1">
        <w:rPr>
          <w:rFonts w:ascii="Times New Roman" w:hAnsi="Times New Roman" w:cs="Times New Roman"/>
          <w:sz w:val="16"/>
          <w:szCs w:val="16"/>
        </w:rPr>
        <w:t>Kendrick, M J 2005, ‘Title: Intentional Safeguards For Older People’</w:t>
      </w:r>
      <w:r w:rsidRPr="001654C1">
        <w:rPr>
          <w:rFonts w:ascii="Times New Roman" w:hAnsi="Times New Roman" w:cs="Times New Roman"/>
          <w:i/>
          <w:sz w:val="16"/>
          <w:szCs w:val="16"/>
        </w:rPr>
        <w:t xml:space="preserve">, A Presentation for the New Zealand Council of Christian Social Services Conference on: “Values: Cost Or Investment”, </w:t>
      </w:r>
      <w:r w:rsidRPr="001654C1">
        <w:rPr>
          <w:rFonts w:ascii="Times New Roman" w:hAnsi="Times New Roman" w:cs="Times New Roman"/>
          <w:sz w:val="16"/>
          <w:szCs w:val="16"/>
        </w:rPr>
        <w:t xml:space="preserve">viewed 29 June 2015, </w:t>
      </w:r>
      <w:hyperlink r:id="rId7" w:history="1">
        <w:r w:rsidRPr="001654C1">
          <w:rPr>
            <w:rStyle w:val="Hyperlink"/>
            <w:rFonts w:ascii="Times New Roman" w:eastAsia="MS Gothic" w:hAnsi="Times New Roman" w:cs="Times New Roman"/>
            <w:sz w:val="16"/>
            <w:szCs w:val="16"/>
          </w:rPr>
          <w:t>http://www.communitylivingbc.ca/what_we_do/innovation/pdf/Self_Direction_Advocacy.pdf</w:t>
        </w:r>
      </w:hyperlink>
    </w:p>
    <w:p w14:paraId="55A8920B" w14:textId="77777777" w:rsidR="001D64EF" w:rsidRPr="001654C1" w:rsidRDefault="001D64EF" w:rsidP="00376C2C">
      <w:pPr>
        <w:rPr>
          <w:rFonts w:ascii="Times New Roman" w:hAnsi="Times New Roman" w:cs="Times New Roman"/>
          <w:sz w:val="16"/>
          <w:szCs w:val="16"/>
        </w:rPr>
      </w:pPr>
      <w:r w:rsidRPr="001654C1">
        <w:rPr>
          <w:rFonts w:ascii="Times New Roman" w:hAnsi="Times New Roman" w:cs="Times New Roman"/>
          <w:sz w:val="16"/>
          <w:szCs w:val="16"/>
        </w:rPr>
        <w:t>Kendrick, M J 2014, ‘Beyond “Choice and Control”: Helpful Supports For Strengthening Personal and Situational Capacities</w:t>
      </w:r>
      <w:proofErr w:type="gramStart"/>
      <w:r w:rsidRPr="001654C1">
        <w:rPr>
          <w:rFonts w:ascii="Times New Roman" w:hAnsi="Times New Roman" w:cs="Times New Roman"/>
          <w:sz w:val="16"/>
          <w:szCs w:val="16"/>
        </w:rPr>
        <w:t>’ ,</w:t>
      </w:r>
      <w:proofErr w:type="gramEnd"/>
      <w:r w:rsidRPr="001654C1">
        <w:rPr>
          <w:rFonts w:ascii="Times New Roman" w:hAnsi="Times New Roman" w:cs="Times New Roman"/>
          <w:sz w:val="16"/>
          <w:szCs w:val="16"/>
        </w:rPr>
        <w:t xml:space="preserve"> </w:t>
      </w:r>
      <w:r w:rsidRPr="001654C1">
        <w:rPr>
          <w:rFonts w:ascii="Times New Roman" w:hAnsi="Times New Roman" w:cs="Times New Roman"/>
          <w:i/>
          <w:sz w:val="16"/>
          <w:szCs w:val="16"/>
        </w:rPr>
        <w:t xml:space="preserve">Interaction , </w:t>
      </w:r>
      <w:r w:rsidRPr="001654C1">
        <w:rPr>
          <w:rFonts w:ascii="Times New Roman" w:hAnsi="Times New Roman" w:cs="Times New Roman"/>
          <w:sz w:val="16"/>
          <w:szCs w:val="16"/>
        </w:rPr>
        <w:t>vol. 27, no. 3, pp. 14-19</w:t>
      </w:r>
    </w:p>
  </w:footnote>
  <w:footnote w:id="10">
    <w:p w14:paraId="3EF79274" w14:textId="77777777" w:rsidR="001D64EF" w:rsidRPr="001654C1" w:rsidRDefault="001D64EF" w:rsidP="00376C2C">
      <w:pPr>
        <w:pStyle w:val="FootnoteText"/>
        <w:rPr>
          <w:rFonts w:ascii="Times New Roman" w:hAnsi="Times New Roman" w:cs="Times New Roman"/>
          <w:sz w:val="16"/>
          <w:szCs w:val="16"/>
          <w:lang w:val="en-US"/>
        </w:rPr>
      </w:pPr>
      <w:r w:rsidRPr="001654C1">
        <w:rPr>
          <w:rStyle w:val="FootnoteReference"/>
          <w:rFonts w:ascii="Times New Roman" w:hAnsi="Times New Roman" w:cs="Times New Roman"/>
          <w:sz w:val="16"/>
          <w:szCs w:val="16"/>
        </w:rPr>
        <w:footnoteRef/>
      </w:r>
      <w:r w:rsidRPr="001654C1">
        <w:rPr>
          <w:rFonts w:ascii="Times New Roman" w:hAnsi="Times New Roman" w:cs="Times New Roman"/>
          <w:sz w:val="16"/>
          <w:szCs w:val="16"/>
        </w:rPr>
        <w:t xml:space="preserve"> ACT: Advocacy for inclusion, NSW: Family Advocacy, </w:t>
      </w:r>
      <w:proofErr w:type="spellStart"/>
      <w:r w:rsidRPr="001654C1">
        <w:rPr>
          <w:rFonts w:ascii="Times New Roman" w:hAnsi="Times New Roman" w:cs="Times New Roman"/>
          <w:sz w:val="16"/>
          <w:szCs w:val="16"/>
        </w:rPr>
        <w:t>Q’ld</w:t>
      </w:r>
      <w:proofErr w:type="spellEnd"/>
      <w:r w:rsidRPr="001654C1">
        <w:rPr>
          <w:rFonts w:ascii="Times New Roman" w:hAnsi="Times New Roman" w:cs="Times New Roman"/>
          <w:sz w:val="16"/>
          <w:szCs w:val="16"/>
        </w:rPr>
        <w:t xml:space="preserve">: Community Resource Unit, South Australia: JFA Purple Orange, Victoria: Belonging Matters, </w:t>
      </w:r>
    </w:p>
  </w:footnote>
  <w:footnote w:id="11">
    <w:p w14:paraId="7AD65449" w14:textId="77777777" w:rsidR="001D64EF" w:rsidRPr="00E9124A" w:rsidRDefault="001D64EF" w:rsidP="007C72BC">
      <w:pPr>
        <w:pStyle w:val="FootnoteText"/>
        <w:rPr>
          <w:rFonts w:ascii="Times New Roman" w:hAnsi="Times New Roman" w:cs="Times New Roman"/>
          <w:sz w:val="16"/>
          <w:szCs w:val="16"/>
          <w:lang w:val="en-US"/>
        </w:rPr>
      </w:pPr>
      <w:r w:rsidRPr="00E9124A">
        <w:rPr>
          <w:rStyle w:val="FootnoteReference"/>
          <w:rFonts w:ascii="Times New Roman" w:hAnsi="Times New Roman" w:cs="Times New Roman"/>
          <w:sz w:val="16"/>
          <w:szCs w:val="16"/>
        </w:rPr>
        <w:footnoteRef/>
      </w:r>
      <w:r w:rsidRPr="00E9124A">
        <w:rPr>
          <w:rFonts w:ascii="Times New Roman" w:hAnsi="Times New Roman" w:cs="Times New Roman"/>
          <w:sz w:val="16"/>
          <w:szCs w:val="16"/>
        </w:rPr>
        <w:t xml:space="preserve"> </w:t>
      </w:r>
      <w:r>
        <w:rPr>
          <w:rFonts w:ascii="Times New Roman" w:hAnsi="Times New Roman" w:cs="Times New Roman"/>
          <w:sz w:val="16"/>
          <w:szCs w:val="16"/>
        </w:rPr>
        <w:t xml:space="preserve">The Australia Institute, (2015) </w:t>
      </w:r>
      <w:r>
        <w:rPr>
          <w:rFonts w:ascii="Times New Roman" w:hAnsi="Times New Roman" w:cs="Times New Roman"/>
          <w:i/>
          <w:sz w:val="16"/>
          <w:szCs w:val="16"/>
        </w:rPr>
        <w:t>On for young and old,</w:t>
      </w:r>
      <w:r>
        <w:rPr>
          <w:rFonts w:ascii="Times New Roman" w:hAnsi="Times New Roman" w:cs="Times New Roman"/>
          <w:sz w:val="16"/>
          <w:szCs w:val="16"/>
        </w:rPr>
        <w:t xml:space="preserve"> </w:t>
      </w:r>
      <w:proofErr w:type="gramStart"/>
      <w:r w:rsidRPr="00E9124A">
        <w:rPr>
          <w:rFonts w:ascii="Times New Roman" w:hAnsi="Times New Roman" w:cs="Times New Roman"/>
          <w:i/>
          <w:sz w:val="16"/>
          <w:szCs w:val="16"/>
        </w:rPr>
        <w:t>The</w:t>
      </w:r>
      <w:proofErr w:type="gramEnd"/>
      <w:r w:rsidRPr="00E9124A">
        <w:rPr>
          <w:rFonts w:ascii="Times New Roman" w:hAnsi="Times New Roman" w:cs="Times New Roman"/>
          <w:i/>
          <w:sz w:val="16"/>
          <w:szCs w:val="16"/>
        </w:rPr>
        <w:t xml:space="preserve"> economics of </w:t>
      </w:r>
      <w:proofErr w:type="spellStart"/>
      <w:r w:rsidRPr="00E9124A">
        <w:rPr>
          <w:rFonts w:ascii="Times New Roman" w:hAnsi="Times New Roman" w:cs="Times New Roman"/>
          <w:i/>
          <w:sz w:val="16"/>
          <w:szCs w:val="16"/>
        </w:rPr>
        <w:t>Homeshare</w:t>
      </w:r>
      <w:proofErr w:type="spellEnd"/>
      <w:r w:rsidRPr="00E9124A">
        <w:rPr>
          <w:rFonts w:ascii="Times New Roman" w:hAnsi="Times New Roman" w:cs="Times New Roman"/>
          <w:i/>
          <w:sz w:val="16"/>
          <w:szCs w:val="16"/>
        </w:rPr>
        <w:t>,</w:t>
      </w:r>
      <w:r>
        <w:rPr>
          <w:rFonts w:ascii="Times New Roman" w:hAnsi="Times New Roman" w:cs="Times New Roman"/>
          <w:sz w:val="16"/>
          <w:szCs w:val="16"/>
        </w:rPr>
        <w:t xml:space="preserve"> Discussion paper, </w:t>
      </w:r>
      <w:hyperlink r:id="rId8" w:history="1">
        <w:r w:rsidRPr="00517EDF">
          <w:rPr>
            <w:rStyle w:val="Hyperlink"/>
            <w:rFonts w:ascii="Times New Roman" w:hAnsi="Times New Roman" w:cs="Times New Roman"/>
            <w:sz w:val="16"/>
            <w:szCs w:val="16"/>
          </w:rPr>
          <w:t>http://www.tai.org.au/content/homeshare-report</w:t>
        </w:r>
      </w:hyperlink>
      <w:r>
        <w:rPr>
          <w:rFonts w:ascii="Times New Roman" w:hAnsi="Times New Roman" w:cs="Times New Roman"/>
          <w:sz w:val="16"/>
          <w:szCs w:val="16"/>
        </w:rPr>
        <w:t xml:space="preserve"> Accessed 7 July 2017</w:t>
      </w:r>
    </w:p>
  </w:footnote>
  <w:footnote w:id="12">
    <w:p w14:paraId="50B1E43E" w14:textId="4AC6AE06" w:rsidR="001D64EF" w:rsidRPr="00933332" w:rsidRDefault="001D64EF" w:rsidP="00933332">
      <w:pPr>
        <w:rPr>
          <w:rFonts w:ascii="Times New Roman" w:eastAsia="Times New Roman" w:hAnsi="Times New Roman" w:cs="Times New Roman"/>
          <w:sz w:val="16"/>
          <w:szCs w:val="16"/>
        </w:rPr>
      </w:pPr>
      <w:r w:rsidRPr="00933332">
        <w:rPr>
          <w:rStyle w:val="FootnoteReference"/>
          <w:rFonts w:ascii="Times New Roman" w:hAnsi="Times New Roman" w:cs="Times New Roman"/>
          <w:sz w:val="16"/>
          <w:szCs w:val="16"/>
        </w:rPr>
        <w:footnoteRef/>
      </w:r>
      <w:r w:rsidRPr="00933332">
        <w:rPr>
          <w:rFonts w:ascii="Times New Roman" w:hAnsi="Times New Roman" w:cs="Times New Roman"/>
          <w:sz w:val="16"/>
          <w:szCs w:val="16"/>
        </w:rPr>
        <w:t xml:space="preserve"> </w:t>
      </w:r>
      <w:r w:rsidRPr="00933332">
        <w:rPr>
          <w:rFonts w:ascii="Times New Roman" w:eastAsia="Times New Roman" w:hAnsi="Times New Roman" w:cs="Times New Roman"/>
          <w:sz w:val="16"/>
          <w:szCs w:val="16"/>
        </w:rPr>
        <w:t>http://www.canberratimes.com.au/act-news/-gx0z0y.html</w:t>
      </w:r>
    </w:p>
  </w:footnote>
  <w:footnote w:id="13">
    <w:p w14:paraId="2F5F1AC1" w14:textId="77777777" w:rsidR="001D64EF" w:rsidRPr="001654C1" w:rsidRDefault="001D64EF" w:rsidP="00852955">
      <w:pPr>
        <w:pStyle w:val="FootnoteText"/>
        <w:rPr>
          <w:rFonts w:ascii="Times New Roman" w:hAnsi="Times New Roman" w:cs="Times New Roman"/>
          <w:sz w:val="16"/>
          <w:szCs w:val="16"/>
        </w:rPr>
      </w:pPr>
      <w:r w:rsidRPr="00E15FED">
        <w:rPr>
          <w:rStyle w:val="FootnoteReference"/>
          <w:sz w:val="20"/>
          <w:szCs w:val="20"/>
        </w:rPr>
        <w:footnoteRef/>
      </w:r>
      <w:r w:rsidRPr="00E15FED">
        <w:rPr>
          <w:sz w:val="20"/>
          <w:szCs w:val="20"/>
        </w:rPr>
        <w:t xml:space="preserve"> </w:t>
      </w:r>
      <w:hyperlink r:id="rId9" w:history="1">
        <w:r w:rsidRPr="001654C1">
          <w:rPr>
            <w:rStyle w:val="Hyperlink"/>
            <w:rFonts w:ascii="Times New Roman" w:hAnsi="Times New Roman" w:cs="Times New Roman"/>
            <w:sz w:val="16"/>
            <w:szCs w:val="16"/>
          </w:rPr>
          <w:t>http://sharedlivesplus.org.uk/faq/about-shared-lives</w:t>
        </w:r>
      </w:hyperlink>
    </w:p>
    <w:p w14:paraId="6E923614" w14:textId="77777777" w:rsidR="001D64EF" w:rsidRPr="001654C1" w:rsidRDefault="00B65395" w:rsidP="00852955">
      <w:pPr>
        <w:pStyle w:val="FootnoteText"/>
        <w:rPr>
          <w:rFonts w:ascii="Times New Roman" w:hAnsi="Times New Roman" w:cs="Times New Roman"/>
          <w:sz w:val="16"/>
          <w:szCs w:val="16"/>
          <w:lang w:val="en-US"/>
        </w:rPr>
      </w:pPr>
      <w:hyperlink r:id="rId10" w:history="1">
        <w:r w:rsidR="001D64EF" w:rsidRPr="001654C1">
          <w:rPr>
            <w:rStyle w:val="Hyperlink"/>
            <w:rFonts w:ascii="Times New Roman" w:hAnsi="Times New Roman" w:cs="Times New Roman"/>
            <w:sz w:val="16"/>
            <w:szCs w:val="16"/>
            <w:lang w:val="en-US"/>
          </w:rPr>
          <w:t>http://sharedlivesplus.org.uk/images/1Launch_copy_Final_The_State_of__Shared_Lives_in_England_-_2016.pdf</w:t>
        </w:r>
      </w:hyperlink>
    </w:p>
  </w:footnote>
  <w:footnote w:id="14">
    <w:p w14:paraId="0B51D6DF" w14:textId="25A237B4" w:rsidR="001D64EF" w:rsidRPr="00F2484A" w:rsidRDefault="001D64EF">
      <w:pPr>
        <w:pStyle w:val="FootnoteText"/>
        <w:rPr>
          <w:rFonts w:ascii="Times New Roman" w:hAnsi="Times New Roman" w:cs="Times New Roman"/>
          <w:sz w:val="16"/>
          <w:szCs w:val="16"/>
          <w:lang w:val="en-US"/>
        </w:rPr>
      </w:pPr>
      <w:r w:rsidRPr="00F2484A">
        <w:rPr>
          <w:rStyle w:val="FootnoteReference"/>
          <w:rFonts w:ascii="Times New Roman" w:hAnsi="Times New Roman" w:cs="Times New Roman"/>
          <w:sz w:val="16"/>
          <w:szCs w:val="16"/>
        </w:rPr>
        <w:footnoteRef/>
      </w:r>
      <w:r w:rsidRPr="00F2484A">
        <w:rPr>
          <w:rFonts w:ascii="Times New Roman" w:hAnsi="Times New Roman" w:cs="Times New Roman"/>
          <w:sz w:val="16"/>
          <w:szCs w:val="16"/>
        </w:rPr>
        <w:t xml:space="preserve"> https://sharedlivesplus.org.uk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B042" w14:textId="0B8A06DE" w:rsidR="001D64EF" w:rsidRDefault="00B65395">
    <w:pPr>
      <w:pStyle w:val="Header"/>
    </w:pPr>
    <w:sdt>
      <w:sdtPr>
        <w:id w:val="805906242"/>
        <w:temporary/>
        <w:showingPlcHdr/>
      </w:sdtPr>
      <w:sdtEndPr/>
      <w:sdtContent>
        <w:r w:rsidR="001D64EF">
          <w:t>[Type text]</w:t>
        </w:r>
      </w:sdtContent>
    </w:sdt>
    <w:r w:rsidR="001D64EF">
      <w:ptab w:relativeTo="margin" w:alignment="center" w:leader="none"/>
    </w:r>
    <w:sdt>
      <w:sdtPr>
        <w:id w:val="1624809040"/>
        <w:temporary/>
        <w:showingPlcHdr/>
      </w:sdtPr>
      <w:sdtEndPr/>
      <w:sdtContent>
        <w:r w:rsidR="001D64EF">
          <w:t>[Type text]</w:t>
        </w:r>
      </w:sdtContent>
    </w:sdt>
    <w:r w:rsidR="001D64EF">
      <w:ptab w:relativeTo="margin" w:alignment="right" w:leader="none"/>
    </w:r>
    <w:sdt>
      <w:sdtPr>
        <w:id w:val="-777409016"/>
        <w:temporary/>
        <w:showingPlcHdr/>
      </w:sdtPr>
      <w:sdtEndPr/>
      <w:sdtContent>
        <w:r w:rsidR="001D64EF">
          <w:t>[Type text]</w:t>
        </w:r>
      </w:sdtContent>
    </w:sdt>
  </w:p>
  <w:p w14:paraId="6DA85C7C" w14:textId="77777777" w:rsidR="001D64EF" w:rsidRDefault="001D6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C811" w14:textId="4936296C" w:rsidR="001D64EF" w:rsidRPr="00FC15AA" w:rsidRDefault="001D64EF" w:rsidP="00FC15AA">
    <w:pPr>
      <w:pStyle w:val="Header"/>
      <w:pBdr>
        <w:bottom w:val="single" w:sz="4" w:space="1" w:color="auto"/>
      </w:pBdr>
      <w:rPr>
        <w:i/>
      </w:rPr>
    </w:pPr>
    <w:r w:rsidRPr="00D20ECE">
      <w:rPr>
        <w:i/>
      </w:rPr>
      <w:t>C</w:t>
    </w:r>
    <w:r>
      <w:rPr>
        <w:i/>
      </w:rPr>
      <w:t>ontinuum of housing</w:t>
    </w:r>
    <w:r w:rsidR="00A2033E">
      <w:rPr>
        <w:i/>
      </w:rPr>
      <w:t xml:space="preserve"> and support</w:t>
    </w:r>
    <w:r>
      <w:rPr>
        <w:i/>
      </w:rPr>
      <w:t>: Building blocks for supported living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C2FD" w14:textId="40014392" w:rsidR="00AC3FA3" w:rsidRDefault="00AC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15FA7"/>
    <w:multiLevelType w:val="hybridMultilevel"/>
    <w:tmpl w:val="4072D9D6"/>
    <w:lvl w:ilvl="0" w:tplc="17543882">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419AF"/>
    <w:multiLevelType w:val="hybridMultilevel"/>
    <w:tmpl w:val="F59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47884"/>
    <w:multiLevelType w:val="hybridMultilevel"/>
    <w:tmpl w:val="83C0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05E5A"/>
    <w:multiLevelType w:val="hybridMultilevel"/>
    <w:tmpl w:val="C234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42A1F"/>
    <w:multiLevelType w:val="hybridMultilevel"/>
    <w:tmpl w:val="5532C94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214FB"/>
    <w:multiLevelType w:val="hybridMultilevel"/>
    <w:tmpl w:val="0F2C89C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2B853AF"/>
    <w:multiLevelType w:val="hybridMultilevel"/>
    <w:tmpl w:val="3E7E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C2638"/>
    <w:multiLevelType w:val="hybridMultilevel"/>
    <w:tmpl w:val="D7B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E15B4"/>
    <w:multiLevelType w:val="hybridMultilevel"/>
    <w:tmpl w:val="BCD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80ED3"/>
    <w:multiLevelType w:val="hybridMultilevel"/>
    <w:tmpl w:val="D47C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04543"/>
    <w:multiLevelType w:val="hybridMultilevel"/>
    <w:tmpl w:val="A478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D7F14"/>
    <w:multiLevelType w:val="hybridMultilevel"/>
    <w:tmpl w:val="C6C4F512"/>
    <w:lvl w:ilvl="0" w:tplc="D22C9B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B5974"/>
    <w:multiLevelType w:val="hybridMultilevel"/>
    <w:tmpl w:val="1F7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7F5C"/>
    <w:multiLevelType w:val="hybridMultilevel"/>
    <w:tmpl w:val="1188123A"/>
    <w:lvl w:ilvl="0" w:tplc="CAAA684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B1410"/>
    <w:multiLevelType w:val="hybridMultilevel"/>
    <w:tmpl w:val="C73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A3C45"/>
    <w:multiLevelType w:val="hybridMultilevel"/>
    <w:tmpl w:val="82FCA09C"/>
    <w:lvl w:ilvl="0" w:tplc="2910D428">
      <w:start w:val="1"/>
      <w:numFmt w:val="lowerLetter"/>
      <w:lvlText w:val="%1)"/>
      <w:lvlJc w:val="left"/>
      <w:pPr>
        <w:ind w:left="720" w:hanging="360"/>
      </w:pPr>
      <w:rPr>
        <w:rFonts w:ascii="Calibri" w:eastAsiaTheme="minorEastAsia" w:hAnsi="Calibr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32884"/>
    <w:multiLevelType w:val="hybridMultilevel"/>
    <w:tmpl w:val="EF96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4211A"/>
    <w:multiLevelType w:val="hybridMultilevel"/>
    <w:tmpl w:val="E31AE762"/>
    <w:lvl w:ilvl="0" w:tplc="4600D890">
      <w:start w:val="1"/>
      <w:numFmt w:val="decimal"/>
      <w:lvlText w:val="%1."/>
      <w:lvlJc w:val="left"/>
      <w:pPr>
        <w:ind w:left="720" w:hanging="360"/>
      </w:pPr>
      <w:rPr>
        <w:rFonts w:ascii="Calibri" w:eastAsia="Times New Roman" w:hAnsi="Calibri" w:cs="Times New Roman"/>
      </w:rPr>
    </w:lvl>
    <w:lvl w:ilvl="1" w:tplc="04090001">
      <w:start w:val="1"/>
      <w:numFmt w:val="bullet"/>
      <w:lvlText w:val=""/>
      <w:lvlJc w:val="left"/>
      <w:pPr>
        <w:ind w:left="1440" w:hanging="360"/>
      </w:pPr>
      <w:rPr>
        <w:rFonts w:ascii="Symbol" w:hAnsi="Symbol" w:hint="default"/>
      </w:rPr>
    </w:lvl>
    <w:lvl w:ilvl="2" w:tplc="1CD6C3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8202C"/>
    <w:multiLevelType w:val="hybridMultilevel"/>
    <w:tmpl w:val="DA3CE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B3349"/>
    <w:multiLevelType w:val="hybridMultilevel"/>
    <w:tmpl w:val="477A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E24A6"/>
    <w:multiLevelType w:val="hybridMultilevel"/>
    <w:tmpl w:val="53DC9E40"/>
    <w:lvl w:ilvl="0" w:tplc="4EA6AA4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94CC3"/>
    <w:multiLevelType w:val="hybridMultilevel"/>
    <w:tmpl w:val="A9BA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C3D38"/>
    <w:multiLevelType w:val="hybridMultilevel"/>
    <w:tmpl w:val="D78E07B6"/>
    <w:lvl w:ilvl="0" w:tplc="07B288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63FA5"/>
    <w:multiLevelType w:val="hybridMultilevel"/>
    <w:tmpl w:val="CFCE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217AB"/>
    <w:multiLevelType w:val="hybridMultilevel"/>
    <w:tmpl w:val="0EE85568"/>
    <w:lvl w:ilvl="0" w:tplc="3886F26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963BA"/>
    <w:multiLevelType w:val="hybridMultilevel"/>
    <w:tmpl w:val="4D92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D1D35"/>
    <w:multiLevelType w:val="hybridMultilevel"/>
    <w:tmpl w:val="777A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21F39"/>
    <w:multiLevelType w:val="hybridMultilevel"/>
    <w:tmpl w:val="0304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B7944"/>
    <w:multiLevelType w:val="hybridMultilevel"/>
    <w:tmpl w:val="6C96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74ED5"/>
    <w:multiLevelType w:val="hybridMultilevel"/>
    <w:tmpl w:val="14041E98"/>
    <w:lvl w:ilvl="0" w:tplc="17543882">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640CF"/>
    <w:multiLevelType w:val="hybridMultilevel"/>
    <w:tmpl w:val="0FC69928"/>
    <w:lvl w:ilvl="0" w:tplc="17543882">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07157"/>
    <w:multiLevelType w:val="hybridMultilevel"/>
    <w:tmpl w:val="4D4AA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51409"/>
    <w:multiLevelType w:val="hybridMultilevel"/>
    <w:tmpl w:val="BE6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73357"/>
    <w:multiLevelType w:val="hybridMultilevel"/>
    <w:tmpl w:val="785E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36C76"/>
    <w:multiLevelType w:val="hybridMultilevel"/>
    <w:tmpl w:val="6D3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B795F"/>
    <w:multiLevelType w:val="hybridMultilevel"/>
    <w:tmpl w:val="60D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C1EF6"/>
    <w:multiLevelType w:val="hybridMultilevel"/>
    <w:tmpl w:val="F16C5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E43FC"/>
    <w:multiLevelType w:val="hybridMultilevel"/>
    <w:tmpl w:val="9B7E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B72AB"/>
    <w:multiLevelType w:val="hybridMultilevel"/>
    <w:tmpl w:val="C16E3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236BB"/>
    <w:multiLevelType w:val="hybridMultilevel"/>
    <w:tmpl w:val="C64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B72CA"/>
    <w:multiLevelType w:val="hybridMultilevel"/>
    <w:tmpl w:val="1AA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E6161"/>
    <w:multiLevelType w:val="hybridMultilevel"/>
    <w:tmpl w:val="4948BC36"/>
    <w:lvl w:ilvl="0" w:tplc="8B221F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95A79"/>
    <w:multiLevelType w:val="hybridMultilevel"/>
    <w:tmpl w:val="4C34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51681"/>
    <w:multiLevelType w:val="hybridMultilevel"/>
    <w:tmpl w:val="069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B29E2"/>
    <w:multiLevelType w:val="hybridMultilevel"/>
    <w:tmpl w:val="3BB27FAE"/>
    <w:lvl w:ilvl="0" w:tplc="7D0A76C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0"/>
  </w:num>
  <w:num w:numId="4">
    <w:abstractNumId w:val="2"/>
  </w:num>
  <w:num w:numId="5">
    <w:abstractNumId w:val="32"/>
  </w:num>
  <w:num w:numId="6">
    <w:abstractNumId w:val="22"/>
  </w:num>
  <w:num w:numId="7">
    <w:abstractNumId w:val="17"/>
  </w:num>
  <w:num w:numId="8">
    <w:abstractNumId w:val="1"/>
  </w:num>
  <w:num w:numId="9">
    <w:abstractNumId w:val="31"/>
  </w:num>
  <w:num w:numId="10">
    <w:abstractNumId w:val="43"/>
  </w:num>
  <w:num w:numId="11">
    <w:abstractNumId w:val="19"/>
  </w:num>
  <w:num w:numId="12">
    <w:abstractNumId w:val="6"/>
  </w:num>
  <w:num w:numId="13">
    <w:abstractNumId w:val="34"/>
  </w:num>
  <w:num w:numId="14">
    <w:abstractNumId w:val="38"/>
  </w:num>
  <w:num w:numId="15">
    <w:abstractNumId w:val="28"/>
  </w:num>
  <w:num w:numId="16">
    <w:abstractNumId w:val="41"/>
  </w:num>
  <w:num w:numId="17">
    <w:abstractNumId w:val="8"/>
  </w:num>
  <w:num w:numId="18">
    <w:abstractNumId w:val="35"/>
  </w:num>
  <w:num w:numId="19">
    <w:abstractNumId w:val="26"/>
  </w:num>
  <w:num w:numId="20">
    <w:abstractNumId w:val="7"/>
  </w:num>
  <w:num w:numId="21">
    <w:abstractNumId w:val="42"/>
  </w:num>
  <w:num w:numId="22">
    <w:abstractNumId w:val="33"/>
  </w:num>
  <w:num w:numId="23">
    <w:abstractNumId w:val="24"/>
  </w:num>
  <w:num w:numId="24">
    <w:abstractNumId w:val="46"/>
  </w:num>
  <w:num w:numId="25">
    <w:abstractNumId w:val="20"/>
  </w:num>
  <w:num w:numId="26">
    <w:abstractNumId w:val="27"/>
  </w:num>
  <w:num w:numId="27">
    <w:abstractNumId w:val="10"/>
  </w:num>
  <w:num w:numId="28">
    <w:abstractNumId w:val="39"/>
  </w:num>
  <w:num w:numId="29">
    <w:abstractNumId w:val="13"/>
  </w:num>
  <w:num w:numId="30">
    <w:abstractNumId w:val="23"/>
  </w:num>
  <w:num w:numId="31">
    <w:abstractNumId w:val="9"/>
  </w:num>
  <w:num w:numId="32">
    <w:abstractNumId w:val="44"/>
  </w:num>
  <w:num w:numId="33">
    <w:abstractNumId w:val="25"/>
  </w:num>
  <w:num w:numId="34">
    <w:abstractNumId w:val="3"/>
  </w:num>
  <w:num w:numId="35">
    <w:abstractNumId w:val="4"/>
  </w:num>
  <w:num w:numId="36">
    <w:abstractNumId w:val="5"/>
  </w:num>
  <w:num w:numId="37">
    <w:abstractNumId w:val="12"/>
  </w:num>
  <w:num w:numId="38">
    <w:abstractNumId w:val="11"/>
  </w:num>
  <w:num w:numId="39">
    <w:abstractNumId w:val="21"/>
  </w:num>
  <w:num w:numId="40">
    <w:abstractNumId w:val="37"/>
  </w:num>
  <w:num w:numId="41">
    <w:abstractNumId w:val="14"/>
  </w:num>
  <w:num w:numId="42">
    <w:abstractNumId w:val="40"/>
  </w:num>
  <w:num w:numId="43">
    <w:abstractNumId w:val="36"/>
  </w:num>
  <w:num w:numId="44">
    <w:abstractNumId w:val="18"/>
  </w:num>
  <w:num w:numId="45">
    <w:abstractNumId w:val="16"/>
  </w:num>
  <w:num w:numId="46">
    <w:abstractNumId w:val="2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C6"/>
    <w:rsid w:val="00003430"/>
    <w:rsid w:val="00003BEB"/>
    <w:rsid w:val="00016924"/>
    <w:rsid w:val="00016C78"/>
    <w:rsid w:val="00022EF9"/>
    <w:rsid w:val="00031588"/>
    <w:rsid w:val="000330C6"/>
    <w:rsid w:val="0003620C"/>
    <w:rsid w:val="0004593B"/>
    <w:rsid w:val="00047C30"/>
    <w:rsid w:val="00050571"/>
    <w:rsid w:val="00053AAD"/>
    <w:rsid w:val="000557E8"/>
    <w:rsid w:val="00055D57"/>
    <w:rsid w:val="00060FBD"/>
    <w:rsid w:val="0006636B"/>
    <w:rsid w:val="000670C4"/>
    <w:rsid w:val="00074120"/>
    <w:rsid w:val="000809C9"/>
    <w:rsid w:val="00095AD2"/>
    <w:rsid w:val="000A3AB9"/>
    <w:rsid w:val="000A494D"/>
    <w:rsid w:val="000A68CB"/>
    <w:rsid w:val="000C14E7"/>
    <w:rsid w:val="000C7921"/>
    <w:rsid w:val="000D0016"/>
    <w:rsid w:val="000D269C"/>
    <w:rsid w:val="000D3C83"/>
    <w:rsid w:val="000D6C1E"/>
    <w:rsid w:val="000E5572"/>
    <w:rsid w:val="000E6E6B"/>
    <w:rsid w:val="000F0116"/>
    <w:rsid w:val="000F3D70"/>
    <w:rsid w:val="00103B59"/>
    <w:rsid w:val="001056BC"/>
    <w:rsid w:val="001170D7"/>
    <w:rsid w:val="00131A30"/>
    <w:rsid w:val="001347E7"/>
    <w:rsid w:val="001378C1"/>
    <w:rsid w:val="00143E02"/>
    <w:rsid w:val="001512FC"/>
    <w:rsid w:val="00154EEA"/>
    <w:rsid w:val="0015636B"/>
    <w:rsid w:val="001627F5"/>
    <w:rsid w:val="001629B0"/>
    <w:rsid w:val="00162B7F"/>
    <w:rsid w:val="00165100"/>
    <w:rsid w:val="001654C1"/>
    <w:rsid w:val="00165C25"/>
    <w:rsid w:val="001668F1"/>
    <w:rsid w:val="001678A7"/>
    <w:rsid w:val="0019750D"/>
    <w:rsid w:val="001B1A35"/>
    <w:rsid w:val="001C0838"/>
    <w:rsid w:val="001C2062"/>
    <w:rsid w:val="001C5340"/>
    <w:rsid w:val="001D0734"/>
    <w:rsid w:val="001D0BBA"/>
    <w:rsid w:val="001D64EF"/>
    <w:rsid w:val="001E0083"/>
    <w:rsid w:val="001E6F96"/>
    <w:rsid w:val="001F6C48"/>
    <w:rsid w:val="00212BF4"/>
    <w:rsid w:val="002249D3"/>
    <w:rsid w:val="00232AEF"/>
    <w:rsid w:val="002330BA"/>
    <w:rsid w:val="00233D3E"/>
    <w:rsid w:val="002401DC"/>
    <w:rsid w:val="002462B1"/>
    <w:rsid w:val="00255F60"/>
    <w:rsid w:val="00257578"/>
    <w:rsid w:val="002625E3"/>
    <w:rsid w:val="0026285C"/>
    <w:rsid w:val="0026573C"/>
    <w:rsid w:val="00267ACA"/>
    <w:rsid w:val="0027230B"/>
    <w:rsid w:val="00273B4A"/>
    <w:rsid w:val="00280E8A"/>
    <w:rsid w:val="00284342"/>
    <w:rsid w:val="00286F53"/>
    <w:rsid w:val="00291EFA"/>
    <w:rsid w:val="002A2E35"/>
    <w:rsid w:val="002A3059"/>
    <w:rsid w:val="002A3FCF"/>
    <w:rsid w:val="002A4EFD"/>
    <w:rsid w:val="002A6607"/>
    <w:rsid w:val="002B2026"/>
    <w:rsid w:val="002C120E"/>
    <w:rsid w:val="002C517C"/>
    <w:rsid w:val="002D2C6B"/>
    <w:rsid w:val="002D3EF8"/>
    <w:rsid w:val="002E705E"/>
    <w:rsid w:val="002E76CC"/>
    <w:rsid w:val="002F386E"/>
    <w:rsid w:val="002F5CAE"/>
    <w:rsid w:val="002F6998"/>
    <w:rsid w:val="00315ED3"/>
    <w:rsid w:val="00325706"/>
    <w:rsid w:val="00331C97"/>
    <w:rsid w:val="003326FF"/>
    <w:rsid w:val="00334B5C"/>
    <w:rsid w:val="00344485"/>
    <w:rsid w:val="00345DDD"/>
    <w:rsid w:val="00347207"/>
    <w:rsid w:val="00360AA1"/>
    <w:rsid w:val="00364073"/>
    <w:rsid w:val="00364944"/>
    <w:rsid w:val="00370113"/>
    <w:rsid w:val="00375EE9"/>
    <w:rsid w:val="00376C2C"/>
    <w:rsid w:val="0038269C"/>
    <w:rsid w:val="00384226"/>
    <w:rsid w:val="00392C0A"/>
    <w:rsid w:val="0039344C"/>
    <w:rsid w:val="003A14C1"/>
    <w:rsid w:val="003A35C3"/>
    <w:rsid w:val="003B12D2"/>
    <w:rsid w:val="003B2460"/>
    <w:rsid w:val="003C1E54"/>
    <w:rsid w:val="003C479A"/>
    <w:rsid w:val="003C7912"/>
    <w:rsid w:val="003D165B"/>
    <w:rsid w:val="003D37B6"/>
    <w:rsid w:val="003E431E"/>
    <w:rsid w:val="003F024D"/>
    <w:rsid w:val="003F18E4"/>
    <w:rsid w:val="003F7F86"/>
    <w:rsid w:val="004041A1"/>
    <w:rsid w:val="004124B2"/>
    <w:rsid w:val="0041285D"/>
    <w:rsid w:val="00420702"/>
    <w:rsid w:val="00430914"/>
    <w:rsid w:val="0043768D"/>
    <w:rsid w:val="00442A29"/>
    <w:rsid w:val="004509E1"/>
    <w:rsid w:val="00460C82"/>
    <w:rsid w:val="00476A40"/>
    <w:rsid w:val="004808B4"/>
    <w:rsid w:val="00485BD0"/>
    <w:rsid w:val="004939B6"/>
    <w:rsid w:val="00495135"/>
    <w:rsid w:val="004A45F6"/>
    <w:rsid w:val="004B0FBD"/>
    <w:rsid w:val="004B4ED2"/>
    <w:rsid w:val="004C6EAF"/>
    <w:rsid w:val="004D3A42"/>
    <w:rsid w:val="004E7EA1"/>
    <w:rsid w:val="004F666D"/>
    <w:rsid w:val="00503E0F"/>
    <w:rsid w:val="00507537"/>
    <w:rsid w:val="005167B8"/>
    <w:rsid w:val="00517D9B"/>
    <w:rsid w:val="00522A6A"/>
    <w:rsid w:val="00527232"/>
    <w:rsid w:val="0053154F"/>
    <w:rsid w:val="005417A3"/>
    <w:rsid w:val="00541C92"/>
    <w:rsid w:val="00547BE3"/>
    <w:rsid w:val="00564F45"/>
    <w:rsid w:val="005824DE"/>
    <w:rsid w:val="005851D2"/>
    <w:rsid w:val="00585E62"/>
    <w:rsid w:val="005874C2"/>
    <w:rsid w:val="00590E71"/>
    <w:rsid w:val="0059169F"/>
    <w:rsid w:val="00593D28"/>
    <w:rsid w:val="00596E1F"/>
    <w:rsid w:val="005A61B9"/>
    <w:rsid w:val="005C2520"/>
    <w:rsid w:val="005C268D"/>
    <w:rsid w:val="005D1F7E"/>
    <w:rsid w:val="005D2A66"/>
    <w:rsid w:val="005D627D"/>
    <w:rsid w:val="005D6852"/>
    <w:rsid w:val="005E0D7B"/>
    <w:rsid w:val="005E2C6B"/>
    <w:rsid w:val="005E35FD"/>
    <w:rsid w:val="005E5FF6"/>
    <w:rsid w:val="005F4DCE"/>
    <w:rsid w:val="00602ADC"/>
    <w:rsid w:val="006167A9"/>
    <w:rsid w:val="00622009"/>
    <w:rsid w:val="006250C8"/>
    <w:rsid w:val="006310ED"/>
    <w:rsid w:val="006312A8"/>
    <w:rsid w:val="00632104"/>
    <w:rsid w:val="006369A5"/>
    <w:rsid w:val="00643D10"/>
    <w:rsid w:val="006469D0"/>
    <w:rsid w:val="006514EC"/>
    <w:rsid w:val="00652218"/>
    <w:rsid w:val="00662785"/>
    <w:rsid w:val="00666ED9"/>
    <w:rsid w:val="00674563"/>
    <w:rsid w:val="00693D61"/>
    <w:rsid w:val="006A0291"/>
    <w:rsid w:val="006A339A"/>
    <w:rsid w:val="006A7D1E"/>
    <w:rsid w:val="006B45B3"/>
    <w:rsid w:val="006E4817"/>
    <w:rsid w:val="006E692F"/>
    <w:rsid w:val="006E755E"/>
    <w:rsid w:val="006F71A6"/>
    <w:rsid w:val="00701DFD"/>
    <w:rsid w:val="00707836"/>
    <w:rsid w:val="007141CF"/>
    <w:rsid w:val="007307D0"/>
    <w:rsid w:val="00732113"/>
    <w:rsid w:val="00750E47"/>
    <w:rsid w:val="00752C54"/>
    <w:rsid w:val="00757BA5"/>
    <w:rsid w:val="007617C1"/>
    <w:rsid w:val="0078554E"/>
    <w:rsid w:val="00787977"/>
    <w:rsid w:val="00794F70"/>
    <w:rsid w:val="007963B2"/>
    <w:rsid w:val="007A0A95"/>
    <w:rsid w:val="007B026C"/>
    <w:rsid w:val="007C72BC"/>
    <w:rsid w:val="007D2645"/>
    <w:rsid w:val="007D53CD"/>
    <w:rsid w:val="007D5602"/>
    <w:rsid w:val="007E528D"/>
    <w:rsid w:val="007F1AF4"/>
    <w:rsid w:val="007F21B1"/>
    <w:rsid w:val="007F2B9E"/>
    <w:rsid w:val="007F6E2B"/>
    <w:rsid w:val="007F6E90"/>
    <w:rsid w:val="00801E94"/>
    <w:rsid w:val="00810BDC"/>
    <w:rsid w:val="00811F93"/>
    <w:rsid w:val="0081202E"/>
    <w:rsid w:val="00812B0D"/>
    <w:rsid w:val="00827B03"/>
    <w:rsid w:val="00841F30"/>
    <w:rsid w:val="00846506"/>
    <w:rsid w:val="00852955"/>
    <w:rsid w:val="00854675"/>
    <w:rsid w:val="00854F8B"/>
    <w:rsid w:val="00861563"/>
    <w:rsid w:val="00874430"/>
    <w:rsid w:val="0089163C"/>
    <w:rsid w:val="008A1649"/>
    <w:rsid w:val="008B0505"/>
    <w:rsid w:val="008B7E69"/>
    <w:rsid w:val="008C5E23"/>
    <w:rsid w:val="008D148A"/>
    <w:rsid w:val="008E3EBE"/>
    <w:rsid w:val="008E5AE2"/>
    <w:rsid w:val="00902EAE"/>
    <w:rsid w:val="0090510C"/>
    <w:rsid w:val="0091044C"/>
    <w:rsid w:val="00926D4E"/>
    <w:rsid w:val="00932CA2"/>
    <w:rsid w:val="00933332"/>
    <w:rsid w:val="00935838"/>
    <w:rsid w:val="009428EF"/>
    <w:rsid w:val="00943314"/>
    <w:rsid w:val="00947C57"/>
    <w:rsid w:val="0095398E"/>
    <w:rsid w:val="00953E28"/>
    <w:rsid w:val="00956E2C"/>
    <w:rsid w:val="00963D31"/>
    <w:rsid w:val="009756C5"/>
    <w:rsid w:val="00983523"/>
    <w:rsid w:val="0099584D"/>
    <w:rsid w:val="009968A9"/>
    <w:rsid w:val="009A48C7"/>
    <w:rsid w:val="009A4DC6"/>
    <w:rsid w:val="009A7011"/>
    <w:rsid w:val="009A7075"/>
    <w:rsid w:val="009B24BB"/>
    <w:rsid w:val="009C13E6"/>
    <w:rsid w:val="009E3502"/>
    <w:rsid w:val="009E45F1"/>
    <w:rsid w:val="00A1348A"/>
    <w:rsid w:val="00A15929"/>
    <w:rsid w:val="00A2033E"/>
    <w:rsid w:val="00A274E6"/>
    <w:rsid w:val="00A30CE2"/>
    <w:rsid w:val="00A323C2"/>
    <w:rsid w:val="00A34989"/>
    <w:rsid w:val="00A376E0"/>
    <w:rsid w:val="00A47387"/>
    <w:rsid w:val="00A57048"/>
    <w:rsid w:val="00A61D57"/>
    <w:rsid w:val="00A6285D"/>
    <w:rsid w:val="00A7025A"/>
    <w:rsid w:val="00A75A06"/>
    <w:rsid w:val="00A824B0"/>
    <w:rsid w:val="00A851D4"/>
    <w:rsid w:val="00A86519"/>
    <w:rsid w:val="00A966AC"/>
    <w:rsid w:val="00AA4DB8"/>
    <w:rsid w:val="00AC0E6C"/>
    <w:rsid w:val="00AC3FA3"/>
    <w:rsid w:val="00AC6860"/>
    <w:rsid w:val="00AD134F"/>
    <w:rsid w:val="00AD37F6"/>
    <w:rsid w:val="00AD60E9"/>
    <w:rsid w:val="00AE02BB"/>
    <w:rsid w:val="00AE3CA7"/>
    <w:rsid w:val="00AE7124"/>
    <w:rsid w:val="00AF0E12"/>
    <w:rsid w:val="00AF212B"/>
    <w:rsid w:val="00AF2DAF"/>
    <w:rsid w:val="00AF6767"/>
    <w:rsid w:val="00B131F1"/>
    <w:rsid w:val="00B146B3"/>
    <w:rsid w:val="00B214FA"/>
    <w:rsid w:val="00B23977"/>
    <w:rsid w:val="00B24D88"/>
    <w:rsid w:val="00B270E5"/>
    <w:rsid w:val="00B36419"/>
    <w:rsid w:val="00B44DB8"/>
    <w:rsid w:val="00B528D7"/>
    <w:rsid w:val="00B53AA1"/>
    <w:rsid w:val="00B57C79"/>
    <w:rsid w:val="00B65395"/>
    <w:rsid w:val="00B70B1B"/>
    <w:rsid w:val="00B7184F"/>
    <w:rsid w:val="00B71E27"/>
    <w:rsid w:val="00B8005F"/>
    <w:rsid w:val="00B97B20"/>
    <w:rsid w:val="00BA50CA"/>
    <w:rsid w:val="00BA628C"/>
    <w:rsid w:val="00BB172E"/>
    <w:rsid w:val="00BB4725"/>
    <w:rsid w:val="00BC381A"/>
    <w:rsid w:val="00BC3D79"/>
    <w:rsid w:val="00BC705C"/>
    <w:rsid w:val="00BC7746"/>
    <w:rsid w:val="00BD009F"/>
    <w:rsid w:val="00BD618F"/>
    <w:rsid w:val="00BD74A9"/>
    <w:rsid w:val="00BF4CC6"/>
    <w:rsid w:val="00BF5236"/>
    <w:rsid w:val="00C0370F"/>
    <w:rsid w:val="00C0669E"/>
    <w:rsid w:val="00C0690A"/>
    <w:rsid w:val="00C11AEC"/>
    <w:rsid w:val="00C13B85"/>
    <w:rsid w:val="00C16E00"/>
    <w:rsid w:val="00C22E1A"/>
    <w:rsid w:val="00C23ECB"/>
    <w:rsid w:val="00C344A2"/>
    <w:rsid w:val="00C404DE"/>
    <w:rsid w:val="00C448CB"/>
    <w:rsid w:val="00C503F5"/>
    <w:rsid w:val="00C54B6D"/>
    <w:rsid w:val="00C55ED4"/>
    <w:rsid w:val="00C575AA"/>
    <w:rsid w:val="00C735A8"/>
    <w:rsid w:val="00C76340"/>
    <w:rsid w:val="00C7727C"/>
    <w:rsid w:val="00C8122B"/>
    <w:rsid w:val="00C91A8E"/>
    <w:rsid w:val="00C93CEB"/>
    <w:rsid w:val="00CA39E4"/>
    <w:rsid w:val="00CB04BA"/>
    <w:rsid w:val="00CB2691"/>
    <w:rsid w:val="00CB6C3C"/>
    <w:rsid w:val="00CC1AD9"/>
    <w:rsid w:val="00CD4B62"/>
    <w:rsid w:val="00CE2522"/>
    <w:rsid w:val="00CE75EF"/>
    <w:rsid w:val="00CF204C"/>
    <w:rsid w:val="00CF3E9A"/>
    <w:rsid w:val="00CF4964"/>
    <w:rsid w:val="00D175EB"/>
    <w:rsid w:val="00D20817"/>
    <w:rsid w:val="00D20ECE"/>
    <w:rsid w:val="00D2574C"/>
    <w:rsid w:val="00D279CA"/>
    <w:rsid w:val="00D3018A"/>
    <w:rsid w:val="00D30FC6"/>
    <w:rsid w:val="00D33577"/>
    <w:rsid w:val="00D36611"/>
    <w:rsid w:val="00D4150F"/>
    <w:rsid w:val="00D54A3E"/>
    <w:rsid w:val="00D5506B"/>
    <w:rsid w:val="00D55DB1"/>
    <w:rsid w:val="00D60DBD"/>
    <w:rsid w:val="00D66375"/>
    <w:rsid w:val="00D737C6"/>
    <w:rsid w:val="00D8390A"/>
    <w:rsid w:val="00D85D97"/>
    <w:rsid w:val="00D90A5B"/>
    <w:rsid w:val="00D9279D"/>
    <w:rsid w:val="00D93750"/>
    <w:rsid w:val="00D93CA7"/>
    <w:rsid w:val="00D944F2"/>
    <w:rsid w:val="00DA08CD"/>
    <w:rsid w:val="00DA17E5"/>
    <w:rsid w:val="00DA68FA"/>
    <w:rsid w:val="00DC447E"/>
    <w:rsid w:val="00DC5CD4"/>
    <w:rsid w:val="00DD1AC2"/>
    <w:rsid w:val="00DD291E"/>
    <w:rsid w:val="00DE08F2"/>
    <w:rsid w:val="00DE2AE6"/>
    <w:rsid w:val="00DE4DFA"/>
    <w:rsid w:val="00DE58F4"/>
    <w:rsid w:val="00DE6FCC"/>
    <w:rsid w:val="00DF0848"/>
    <w:rsid w:val="00E02F1F"/>
    <w:rsid w:val="00E11C14"/>
    <w:rsid w:val="00E14879"/>
    <w:rsid w:val="00E15FED"/>
    <w:rsid w:val="00E2176C"/>
    <w:rsid w:val="00E2437D"/>
    <w:rsid w:val="00E2446E"/>
    <w:rsid w:val="00E25147"/>
    <w:rsid w:val="00E27536"/>
    <w:rsid w:val="00E27686"/>
    <w:rsid w:val="00E34823"/>
    <w:rsid w:val="00E52045"/>
    <w:rsid w:val="00E5638B"/>
    <w:rsid w:val="00E62131"/>
    <w:rsid w:val="00E6361B"/>
    <w:rsid w:val="00E75E37"/>
    <w:rsid w:val="00E841A5"/>
    <w:rsid w:val="00E86950"/>
    <w:rsid w:val="00E90018"/>
    <w:rsid w:val="00E9124A"/>
    <w:rsid w:val="00E91820"/>
    <w:rsid w:val="00EA1004"/>
    <w:rsid w:val="00EB0969"/>
    <w:rsid w:val="00EB3896"/>
    <w:rsid w:val="00ED2877"/>
    <w:rsid w:val="00EE0831"/>
    <w:rsid w:val="00EF1CF6"/>
    <w:rsid w:val="00EF5BB9"/>
    <w:rsid w:val="00EF6B42"/>
    <w:rsid w:val="00F0118E"/>
    <w:rsid w:val="00F06CCD"/>
    <w:rsid w:val="00F15251"/>
    <w:rsid w:val="00F154E4"/>
    <w:rsid w:val="00F16486"/>
    <w:rsid w:val="00F218C1"/>
    <w:rsid w:val="00F22430"/>
    <w:rsid w:val="00F230F0"/>
    <w:rsid w:val="00F2484A"/>
    <w:rsid w:val="00F45173"/>
    <w:rsid w:val="00F46820"/>
    <w:rsid w:val="00F535EF"/>
    <w:rsid w:val="00F551B2"/>
    <w:rsid w:val="00F63FA0"/>
    <w:rsid w:val="00F725DB"/>
    <w:rsid w:val="00F77820"/>
    <w:rsid w:val="00F86EEA"/>
    <w:rsid w:val="00F873BB"/>
    <w:rsid w:val="00F95903"/>
    <w:rsid w:val="00FA06D7"/>
    <w:rsid w:val="00FA1DFB"/>
    <w:rsid w:val="00FB0D26"/>
    <w:rsid w:val="00FB2CA8"/>
    <w:rsid w:val="00FC15AA"/>
    <w:rsid w:val="00FC79FF"/>
    <w:rsid w:val="00FD18C4"/>
    <w:rsid w:val="00FD5534"/>
    <w:rsid w:val="00FF0801"/>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6AB88"/>
  <w14:defaultImageDpi w14:val="300"/>
  <w15:docId w15:val="{5D5AC68F-BCBA-2A4C-BCDF-51340A9F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257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4430"/>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57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57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20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rst level bullet point,List Paragraph1,List Paragraph11,Recommendation,Bullet point,L"/>
    <w:basedOn w:val="Normal"/>
    <w:link w:val="ListParagraphChar"/>
    <w:uiPriority w:val="34"/>
    <w:qFormat/>
    <w:rsid w:val="002401DC"/>
    <w:pPr>
      <w:ind w:left="720"/>
      <w:contextualSpacing/>
    </w:pPr>
  </w:style>
  <w:style w:type="paragraph" w:styleId="FootnoteText">
    <w:name w:val="footnote text"/>
    <w:basedOn w:val="Normal"/>
    <w:link w:val="FootnoteTextChar"/>
    <w:uiPriority w:val="99"/>
    <w:unhideWhenUsed/>
    <w:rsid w:val="00DD1AC2"/>
    <w:rPr>
      <w:sz w:val="24"/>
      <w:szCs w:val="24"/>
    </w:rPr>
  </w:style>
  <w:style w:type="character" w:customStyle="1" w:styleId="FootnoteTextChar">
    <w:name w:val="Footnote Text Char"/>
    <w:basedOn w:val="DefaultParagraphFont"/>
    <w:link w:val="FootnoteText"/>
    <w:uiPriority w:val="99"/>
    <w:rsid w:val="00DD1AC2"/>
    <w:rPr>
      <w:sz w:val="24"/>
      <w:szCs w:val="24"/>
      <w:lang w:val="en-AU"/>
    </w:rPr>
  </w:style>
  <w:style w:type="character" w:styleId="FootnoteReference">
    <w:name w:val="footnote reference"/>
    <w:basedOn w:val="DefaultParagraphFont"/>
    <w:uiPriority w:val="99"/>
    <w:unhideWhenUsed/>
    <w:rsid w:val="00DD1AC2"/>
    <w:rPr>
      <w:vertAlign w:val="superscript"/>
    </w:rPr>
  </w:style>
  <w:style w:type="character" w:customStyle="1" w:styleId="Heading1Char">
    <w:name w:val="Heading 1 Char"/>
    <w:basedOn w:val="DefaultParagraphFont"/>
    <w:link w:val="Heading1"/>
    <w:uiPriority w:val="9"/>
    <w:rsid w:val="00D2574C"/>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874430"/>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D2574C"/>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D2574C"/>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unhideWhenUsed/>
    <w:rsid w:val="004B4ED2"/>
    <w:rPr>
      <w:color w:val="0000FF" w:themeColor="hyperlink"/>
      <w:u w:val="single"/>
    </w:rPr>
  </w:style>
  <w:style w:type="paragraph" w:styleId="BalloonText">
    <w:name w:val="Balloon Text"/>
    <w:basedOn w:val="Normal"/>
    <w:link w:val="BalloonTextChar"/>
    <w:uiPriority w:val="99"/>
    <w:semiHidden/>
    <w:unhideWhenUsed/>
    <w:rsid w:val="00212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BF4"/>
    <w:rPr>
      <w:rFonts w:ascii="Lucida Grande" w:hAnsi="Lucida Grande" w:cs="Lucida Grande"/>
      <w:sz w:val="18"/>
      <w:szCs w:val="18"/>
      <w:lang w:val="en-AU"/>
    </w:rPr>
  </w:style>
  <w:style w:type="character" w:customStyle="1" w:styleId="Heading5Char">
    <w:name w:val="Heading 5 Char"/>
    <w:basedOn w:val="DefaultParagraphFont"/>
    <w:link w:val="Heading5"/>
    <w:uiPriority w:val="9"/>
    <w:rsid w:val="0081202E"/>
    <w:rPr>
      <w:rFonts w:asciiTheme="majorHAnsi" w:eastAsiaTheme="majorEastAsia" w:hAnsiTheme="majorHAnsi" w:cstheme="majorBidi"/>
      <w:color w:val="243F60" w:themeColor="accent1" w:themeShade="7F"/>
      <w:lang w:val="en-AU"/>
    </w:r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rsid w:val="006312A8"/>
    <w:rPr>
      <w:lang w:val="en-AU"/>
    </w:rPr>
  </w:style>
  <w:style w:type="paragraph" w:styleId="TOCHeading">
    <w:name w:val="TOC Heading"/>
    <w:basedOn w:val="Heading1"/>
    <w:next w:val="Normal"/>
    <w:uiPriority w:val="39"/>
    <w:unhideWhenUsed/>
    <w:qFormat/>
    <w:rsid w:val="00AE02B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E02BB"/>
    <w:pPr>
      <w:spacing w:before="120"/>
    </w:pPr>
    <w:rPr>
      <w:b/>
      <w:sz w:val="24"/>
      <w:szCs w:val="24"/>
    </w:rPr>
  </w:style>
  <w:style w:type="paragraph" w:styleId="TOC2">
    <w:name w:val="toc 2"/>
    <w:basedOn w:val="Normal"/>
    <w:next w:val="Normal"/>
    <w:autoRedefine/>
    <w:uiPriority w:val="39"/>
    <w:unhideWhenUsed/>
    <w:rsid w:val="00AE02BB"/>
    <w:pPr>
      <w:ind w:left="220"/>
    </w:pPr>
    <w:rPr>
      <w:b/>
    </w:rPr>
  </w:style>
  <w:style w:type="paragraph" w:styleId="TOC3">
    <w:name w:val="toc 3"/>
    <w:basedOn w:val="Normal"/>
    <w:next w:val="Normal"/>
    <w:autoRedefine/>
    <w:uiPriority w:val="39"/>
    <w:unhideWhenUsed/>
    <w:rsid w:val="00AE02BB"/>
    <w:pPr>
      <w:ind w:left="440"/>
    </w:pPr>
  </w:style>
  <w:style w:type="paragraph" w:styleId="TOC4">
    <w:name w:val="toc 4"/>
    <w:basedOn w:val="Normal"/>
    <w:next w:val="Normal"/>
    <w:autoRedefine/>
    <w:uiPriority w:val="39"/>
    <w:semiHidden/>
    <w:unhideWhenUsed/>
    <w:rsid w:val="00AE02BB"/>
    <w:pPr>
      <w:ind w:left="660"/>
    </w:pPr>
    <w:rPr>
      <w:sz w:val="20"/>
      <w:szCs w:val="20"/>
    </w:rPr>
  </w:style>
  <w:style w:type="paragraph" w:styleId="TOC5">
    <w:name w:val="toc 5"/>
    <w:basedOn w:val="Normal"/>
    <w:next w:val="Normal"/>
    <w:autoRedefine/>
    <w:uiPriority w:val="39"/>
    <w:semiHidden/>
    <w:unhideWhenUsed/>
    <w:rsid w:val="00AE02BB"/>
    <w:pPr>
      <w:ind w:left="880"/>
    </w:pPr>
    <w:rPr>
      <w:sz w:val="20"/>
      <w:szCs w:val="20"/>
    </w:rPr>
  </w:style>
  <w:style w:type="paragraph" w:styleId="TOC6">
    <w:name w:val="toc 6"/>
    <w:basedOn w:val="Normal"/>
    <w:next w:val="Normal"/>
    <w:autoRedefine/>
    <w:uiPriority w:val="39"/>
    <w:semiHidden/>
    <w:unhideWhenUsed/>
    <w:rsid w:val="00AE02BB"/>
    <w:pPr>
      <w:ind w:left="1100"/>
    </w:pPr>
    <w:rPr>
      <w:sz w:val="20"/>
      <w:szCs w:val="20"/>
    </w:rPr>
  </w:style>
  <w:style w:type="paragraph" w:styleId="TOC7">
    <w:name w:val="toc 7"/>
    <w:basedOn w:val="Normal"/>
    <w:next w:val="Normal"/>
    <w:autoRedefine/>
    <w:uiPriority w:val="39"/>
    <w:semiHidden/>
    <w:unhideWhenUsed/>
    <w:rsid w:val="00AE02BB"/>
    <w:pPr>
      <w:ind w:left="1320"/>
    </w:pPr>
    <w:rPr>
      <w:sz w:val="20"/>
      <w:szCs w:val="20"/>
    </w:rPr>
  </w:style>
  <w:style w:type="paragraph" w:styleId="TOC8">
    <w:name w:val="toc 8"/>
    <w:basedOn w:val="Normal"/>
    <w:next w:val="Normal"/>
    <w:autoRedefine/>
    <w:uiPriority w:val="39"/>
    <w:semiHidden/>
    <w:unhideWhenUsed/>
    <w:rsid w:val="00AE02BB"/>
    <w:pPr>
      <w:ind w:left="1540"/>
    </w:pPr>
    <w:rPr>
      <w:sz w:val="20"/>
      <w:szCs w:val="20"/>
    </w:rPr>
  </w:style>
  <w:style w:type="paragraph" w:styleId="TOC9">
    <w:name w:val="toc 9"/>
    <w:basedOn w:val="Normal"/>
    <w:next w:val="Normal"/>
    <w:autoRedefine/>
    <w:uiPriority w:val="39"/>
    <w:semiHidden/>
    <w:unhideWhenUsed/>
    <w:rsid w:val="00AE02BB"/>
    <w:pPr>
      <w:ind w:left="1760"/>
    </w:pPr>
    <w:rPr>
      <w:sz w:val="20"/>
      <w:szCs w:val="20"/>
    </w:rPr>
  </w:style>
  <w:style w:type="paragraph" w:styleId="Title">
    <w:name w:val="Title"/>
    <w:basedOn w:val="Normal"/>
    <w:next w:val="Normal"/>
    <w:link w:val="TitleChar"/>
    <w:uiPriority w:val="10"/>
    <w:qFormat/>
    <w:rsid w:val="00D20E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ECE"/>
    <w:rPr>
      <w:rFonts w:asciiTheme="majorHAnsi" w:eastAsiaTheme="majorEastAsia" w:hAnsiTheme="majorHAnsi" w:cstheme="majorBidi"/>
      <w:color w:val="17365D" w:themeColor="text2" w:themeShade="BF"/>
      <w:spacing w:val="5"/>
      <w:kern w:val="28"/>
      <w:sz w:val="52"/>
      <w:szCs w:val="52"/>
      <w:lang w:val="en-AU"/>
    </w:rPr>
  </w:style>
  <w:style w:type="paragraph" w:styleId="Header">
    <w:name w:val="header"/>
    <w:basedOn w:val="Normal"/>
    <w:link w:val="HeaderChar"/>
    <w:uiPriority w:val="99"/>
    <w:unhideWhenUsed/>
    <w:rsid w:val="00D20ECE"/>
    <w:pPr>
      <w:tabs>
        <w:tab w:val="center" w:pos="4320"/>
        <w:tab w:val="right" w:pos="8640"/>
      </w:tabs>
    </w:pPr>
  </w:style>
  <w:style w:type="character" w:customStyle="1" w:styleId="HeaderChar">
    <w:name w:val="Header Char"/>
    <w:basedOn w:val="DefaultParagraphFont"/>
    <w:link w:val="Header"/>
    <w:uiPriority w:val="99"/>
    <w:rsid w:val="00D20ECE"/>
    <w:rPr>
      <w:lang w:val="en-AU"/>
    </w:rPr>
  </w:style>
  <w:style w:type="paragraph" w:styleId="Footer">
    <w:name w:val="footer"/>
    <w:basedOn w:val="Normal"/>
    <w:link w:val="FooterChar"/>
    <w:uiPriority w:val="99"/>
    <w:unhideWhenUsed/>
    <w:rsid w:val="00D20ECE"/>
    <w:pPr>
      <w:tabs>
        <w:tab w:val="center" w:pos="4320"/>
        <w:tab w:val="right" w:pos="8640"/>
      </w:tabs>
    </w:pPr>
  </w:style>
  <w:style w:type="character" w:customStyle="1" w:styleId="FooterChar">
    <w:name w:val="Footer Char"/>
    <w:basedOn w:val="DefaultParagraphFont"/>
    <w:link w:val="Footer"/>
    <w:uiPriority w:val="99"/>
    <w:rsid w:val="00D20ECE"/>
    <w:rPr>
      <w:lang w:val="en-AU"/>
    </w:rPr>
  </w:style>
  <w:style w:type="character" w:styleId="PageNumber">
    <w:name w:val="page number"/>
    <w:basedOn w:val="DefaultParagraphFont"/>
    <w:uiPriority w:val="99"/>
    <w:semiHidden/>
    <w:unhideWhenUsed/>
    <w:rsid w:val="00D20ECE"/>
  </w:style>
  <w:style w:type="paragraph" w:styleId="CommentText">
    <w:name w:val="annotation text"/>
    <w:basedOn w:val="Normal"/>
    <w:link w:val="CommentTextChar"/>
    <w:uiPriority w:val="99"/>
    <w:unhideWhenUsed/>
    <w:rsid w:val="00B53AA1"/>
    <w:rPr>
      <w:sz w:val="20"/>
      <w:szCs w:val="20"/>
    </w:rPr>
  </w:style>
  <w:style w:type="character" w:customStyle="1" w:styleId="CommentTextChar">
    <w:name w:val="Comment Text Char"/>
    <w:basedOn w:val="DefaultParagraphFont"/>
    <w:link w:val="CommentText"/>
    <w:uiPriority w:val="99"/>
    <w:rsid w:val="00B53AA1"/>
    <w:rPr>
      <w:sz w:val="20"/>
      <w:szCs w:val="20"/>
      <w:lang w:val="en-AU"/>
    </w:rPr>
  </w:style>
  <w:style w:type="character" w:styleId="FollowedHyperlink">
    <w:name w:val="FollowedHyperlink"/>
    <w:basedOn w:val="DefaultParagraphFont"/>
    <w:uiPriority w:val="99"/>
    <w:semiHidden/>
    <w:unhideWhenUsed/>
    <w:rsid w:val="00016C78"/>
    <w:rPr>
      <w:color w:val="800080" w:themeColor="followedHyperlink"/>
      <w:u w:val="single"/>
    </w:rPr>
  </w:style>
  <w:style w:type="paragraph" w:styleId="NormalWeb">
    <w:name w:val="Normal (Web)"/>
    <w:basedOn w:val="Normal"/>
    <w:uiPriority w:val="99"/>
    <w:semiHidden/>
    <w:unhideWhenUsed/>
    <w:rsid w:val="0086156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26427">
      <w:bodyDiv w:val="1"/>
      <w:marLeft w:val="0"/>
      <w:marRight w:val="0"/>
      <w:marTop w:val="0"/>
      <w:marBottom w:val="0"/>
      <w:divBdr>
        <w:top w:val="none" w:sz="0" w:space="0" w:color="auto"/>
        <w:left w:val="none" w:sz="0" w:space="0" w:color="auto"/>
        <w:bottom w:val="none" w:sz="0" w:space="0" w:color="auto"/>
        <w:right w:val="none" w:sz="0" w:space="0" w:color="auto"/>
      </w:divBdr>
      <w:divsChild>
        <w:div w:id="1752509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86044">
              <w:marLeft w:val="0"/>
              <w:marRight w:val="0"/>
              <w:marTop w:val="0"/>
              <w:marBottom w:val="0"/>
              <w:divBdr>
                <w:top w:val="none" w:sz="0" w:space="0" w:color="auto"/>
                <w:left w:val="none" w:sz="0" w:space="0" w:color="auto"/>
                <w:bottom w:val="none" w:sz="0" w:space="0" w:color="auto"/>
                <w:right w:val="none" w:sz="0" w:space="0" w:color="auto"/>
              </w:divBdr>
              <w:divsChild>
                <w:div w:id="18150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pw.qld.gov.au/aboutus/ReportsPublications/FactSheets/Pages/RentingInThePrivateMarket.aspx" TargetMode="External"/><Relationship Id="rId26" Type="http://schemas.openxmlformats.org/officeDocument/2006/relationships/hyperlink" Target="https://www.nss.org.au/keyring" TargetMode="External"/><Relationship Id="rId3" Type="http://schemas.openxmlformats.org/officeDocument/2006/relationships/styles" Target="styles.xml"/><Relationship Id="rId21" Type="http://schemas.openxmlformats.org/officeDocument/2006/relationships/hyperlink" Target="http://www.keystart.com.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PH0011\AppData\Local\Microsoft\Windows\INetCache\Content.Outlook\CA9X6F5B\Rental%20Grants" TargetMode="External"/><Relationship Id="rId25" Type="http://schemas.openxmlformats.org/officeDocument/2006/relationships/hyperlink" Target="http://www.dhhs.tas.gov.au/housing/buying/homesha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H0011\AppData\Local\Microsoft\Windows\INetCache\Content.Outlook\CA9X6F5B\Bond%20loans" TargetMode="External"/><Relationship Id="rId20" Type="http://schemas.openxmlformats.org/officeDocument/2006/relationships/hyperlink" Target="file:///C:\Users\PH0011\AppData\Local\Microsoft\Windows\INetCache\Content.Outlook\CA9X6F5B\National%20Rental%20Affordability%20Scheme" TargetMode="External"/><Relationship Id="rId29" Type="http://schemas.openxmlformats.org/officeDocument/2006/relationships/hyperlink" Target="http://www.in-control.org.uk/media/52833/personalisation%20safeguarding%20discussion%20paper%20version%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hhs.tas.gov.au/housing/buying/streets_ahead" TargetMode="External"/><Relationship Id="rId32" Type="http://schemas.openxmlformats.org/officeDocument/2006/relationships/hyperlink" Target="https://sydney.edu.au/health-sciences/cdrp/pdfs/policy-bulletin-2-retirement-2013.pdf" TargetMode="External"/><Relationship Id="rId5" Type="http://schemas.openxmlformats.org/officeDocument/2006/relationships/webSettings" Target="webSettings.xml"/><Relationship Id="rId15" Type="http://schemas.openxmlformats.org/officeDocument/2006/relationships/hyperlink" Target="http://www.parklandsproject.com.au" TargetMode="External"/><Relationship Id="rId23" Type="http://schemas.openxmlformats.org/officeDocument/2006/relationships/hyperlink" Target="http://www.housingchoices.org.au/housing/housing-types/" TargetMode="External"/><Relationship Id="rId28" Type="http://schemas.openxmlformats.org/officeDocument/2006/relationships/hyperlink" Target="https://www.researchgate.net/profile/Karen_Crinall/publication/265650588_Everything_Effects_Everything_Else_Power_perception_and_hidden_forms_of_restrictive_practice_in_shared_supported_accommodation/links/541800120cf203f155ad7ce8/Everything-Effects-Everything-Else-Power-perception-and-hidden-forms-of-restrictive-practice-in-shared-supported-accommodation.pdf" TargetMode="External"/><Relationship Id="rId10" Type="http://schemas.openxmlformats.org/officeDocument/2006/relationships/footer" Target="footer1.xml"/><Relationship Id="rId19" Type="http://schemas.openxmlformats.org/officeDocument/2006/relationships/hyperlink" Target="file:///C:\Users\PH0011\AppData\Local\Microsoft\Windows\INetCache\Content.Outlook\CA9X6F5B\Home%20Assist%20Secure" TargetMode="External"/><Relationship Id="rId31" Type="http://schemas.openxmlformats.org/officeDocument/2006/relationships/hyperlink" Target="http://www.communitylivingbc.ca/what_we_do/innovation/pdf/Self_Direction_Advocacy.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affordablehomes.sa.gov.au/" TargetMode="External"/><Relationship Id="rId27" Type="http://schemas.openxmlformats.org/officeDocument/2006/relationships/hyperlink" Target="http://www.communitylivingbc.ca/wp-content/uploads/Belonging-To-One-Another-final.pdf" TargetMode="External"/><Relationship Id="rId30" Type="http://schemas.openxmlformats.org/officeDocument/2006/relationships/hyperlink" Target="http://www.communitylivingbc.ca/what_we_do/innovation/pdf/Self_Direction_Advocacy.pdf"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ai.org.au/content/homeshare-report" TargetMode="External"/><Relationship Id="rId3" Type="http://schemas.openxmlformats.org/officeDocument/2006/relationships/hyperlink" Target="http://www.abc.net.au/radionational/programs/drive/dutch-retirement-home-lets-students-live-rent-free/6351450" TargetMode="External"/><Relationship Id="rId7" Type="http://schemas.openxmlformats.org/officeDocument/2006/relationships/hyperlink" Target="http://www.communitylivingbc.ca/what_we_do/innovation/pdf/Self_Direction_Advocacy.pdf" TargetMode="External"/><Relationship Id="rId2" Type="http://schemas.openxmlformats.org/officeDocument/2006/relationships/hyperlink" Target="https://www.researchgate.net/profile/Karen_Crinall/publication/265650588_Everything_Effects_Everything_Else_Power_perception_and_hidden_forms_of_restrictive_practice_in_shared_supported_accommodation/links/541800120cf203f155ad7ce8/Everything-Effects-Everything-Else-Power-perception-and-hidden-forms-of-restrictive-practice-in-shared-supported-accommodation.pdf" TargetMode="External"/><Relationship Id="rId1" Type="http://schemas.openxmlformats.org/officeDocument/2006/relationships/hyperlink" Target="http://www.resourcingfamilies.org.au/how-can-it-be-developed/" TargetMode="External"/><Relationship Id="rId6" Type="http://schemas.openxmlformats.org/officeDocument/2006/relationships/hyperlink" Target="http://www.communitylivingbc.ca/what_we_do/innovation/pdf/Self_Direction_Advocacy.pdf" TargetMode="External"/><Relationship Id="rId5" Type="http://schemas.openxmlformats.org/officeDocument/2006/relationships/hyperlink" Target="http://www.in-control.org.uk/media/52833/personalisation%20safeguarding%20discussion%20paper%20version%201.0.pdf" TargetMode="External"/><Relationship Id="rId10" Type="http://schemas.openxmlformats.org/officeDocument/2006/relationships/hyperlink" Target="http://sharedlivesplus.org.uk/images/1Launch_copy_Final_The_State_of__Shared_Lives_in_England_-_2016.pdf" TargetMode="External"/><Relationship Id="rId4" Type="http://schemas.openxmlformats.org/officeDocument/2006/relationships/hyperlink" Target="http://www.communitylivingbc.ca/wp-content/uploads/Belonging-To-One-Another-final.pdf" TargetMode="External"/><Relationship Id="rId9" Type="http://schemas.openxmlformats.org/officeDocument/2006/relationships/hyperlink" Target="http://sharedlivesplus.org.uk/faq/about-shared-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53FB-09E3-BB48-88B3-4BA6D33E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49</Pages>
  <Words>12526</Words>
  <Characters>71399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Epstein-Frisch</dc:creator>
  <cp:keywords/>
  <dc:description/>
  <cp:lastModifiedBy>Belinda Epstein-Frisch</cp:lastModifiedBy>
  <cp:revision>8</cp:revision>
  <cp:lastPrinted>2017-07-16T04:09:00Z</cp:lastPrinted>
  <dcterms:created xsi:type="dcterms:W3CDTF">2017-07-10T04:45:00Z</dcterms:created>
  <dcterms:modified xsi:type="dcterms:W3CDTF">2019-07-17T00:28:00Z</dcterms:modified>
</cp:coreProperties>
</file>